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0D2" w:rsidRPr="00904236" w:rsidRDefault="0033584D" w:rsidP="000C00D2">
      <w:pPr>
        <w:jc w:val="center"/>
        <w:rPr>
          <w:rFonts w:ascii="Palatino Linotype" w:hAnsi="Palatino Linotype"/>
          <w:b/>
        </w:rPr>
      </w:pPr>
      <w:bookmarkStart w:id="0" w:name="_GoBack"/>
      <w:bookmarkEnd w:id="0"/>
      <w:r w:rsidRPr="00904236">
        <w:rPr>
          <w:rFonts w:ascii="Palatino Linotype" w:hAnsi="Palatino Linotype"/>
          <w:b/>
        </w:rPr>
        <w:t>Guid</w:t>
      </w:r>
      <w:r w:rsidR="00E81A62" w:rsidRPr="00904236">
        <w:rPr>
          <w:rFonts w:ascii="Palatino Linotype" w:hAnsi="Palatino Linotype"/>
          <w:b/>
        </w:rPr>
        <w:t>ance</w:t>
      </w:r>
      <w:r w:rsidRPr="00904236">
        <w:rPr>
          <w:rFonts w:ascii="Palatino Linotype" w:hAnsi="Palatino Linotype"/>
          <w:b/>
        </w:rPr>
        <w:t xml:space="preserve"> and Instructions</w:t>
      </w:r>
    </w:p>
    <w:p w:rsidR="000C00D2" w:rsidRPr="00904236" w:rsidRDefault="000C00D2" w:rsidP="000C00D2">
      <w:pPr>
        <w:jc w:val="center"/>
        <w:rPr>
          <w:rFonts w:ascii="Palatino Linotype" w:hAnsi="Palatino Linotype"/>
          <w:b/>
        </w:rPr>
      </w:pPr>
      <w:r w:rsidRPr="00904236">
        <w:rPr>
          <w:rFonts w:ascii="Palatino Linotype" w:hAnsi="Palatino Linotype"/>
          <w:b/>
        </w:rPr>
        <w:t>National Service Criminal History Check Assessment Period</w:t>
      </w:r>
    </w:p>
    <w:p w:rsidR="00CF0E36" w:rsidRPr="00904236" w:rsidRDefault="00566705" w:rsidP="000C00D2">
      <w:pPr>
        <w:jc w:val="center"/>
        <w:rPr>
          <w:rFonts w:ascii="Palatino Linotype" w:hAnsi="Palatino Linotype"/>
          <w:b/>
        </w:rPr>
      </w:pPr>
      <w:r>
        <w:rPr>
          <w:rFonts w:ascii="Palatino Linotype" w:hAnsi="Palatino Linotype"/>
          <w:b/>
        </w:rPr>
        <w:t>October 14</w:t>
      </w:r>
      <w:r w:rsidR="000B4674">
        <w:rPr>
          <w:rFonts w:ascii="Palatino Linotype" w:hAnsi="Palatino Linotype"/>
          <w:b/>
        </w:rPr>
        <w:t>, 2014</w:t>
      </w:r>
      <w:r w:rsidR="00CF0E36" w:rsidRPr="00904236">
        <w:rPr>
          <w:rFonts w:ascii="Palatino Linotype" w:hAnsi="Palatino Linotype"/>
          <w:b/>
        </w:rPr>
        <w:t xml:space="preserve"> – November </w:t>
      </w:r>
      <w:r w:rsidR="000B4674">
        <w:rPr>
          <w:rFonts w:ascii="Palatino Linotype" w:hAnsi="Palatino Linotype"/>
          <w:b/>
        </w:rPr>
        <w:t>30</w:t>
      </w:r>
      <w:r w:rsidR="00CF0E36" w:rsidRPr="00904236">
        <w:rPr>
          <w:rFonts w:ascii="Palatino Linotype" w:hAnsi="Palatino Linotype"/>
          <w:b/>
        </w:rPr>
        <w:t>, 2014</w:t>
      </w:r>
    </w:p>
    <w:p w:rsidR="00DD0F22" w:rsidRPr="00904236" w:rsidRDefault="00DD0F22">
      <w:pPr>
        <w:rPr>
          <w:rFonts w:ascii="Palatino Linotype" w:hAnsi="Palatino Linotype"/>
        </w:rPr>
      </w:pPr>
    </w:p>
    <w:p w:rsidR="0033584D" w:rsidRPr="00904236" w:rsidRDefault="0033584D" w:rsidP="0033584D">
      <w:pPr>
        <w:rPr>
          <w:rFonts w:ascii="Palatino Linotype" w:hAnsi="Palatino Linotype"/>
        </w:rPr>
      </w:pPr>
      <w:r w:rsidRPr="00904236">
        <w:rPr>
          <w:rFonts w:ascii="Palatino Linotype" w:hAnsi="Palatino Linotype"/>
        </w:rPr>
        <w:t xml:space="preserve">CNCS staff, CNCS grantees and OIG auditors continue to encounter grantee confusion and non-compliance related to CNCS’s requirements for criminal history checks during monitoring activities and audits.  Therefore, CNCS </w:t>
      </w:r>
      <w:r w:rsidR="009A1E86" w:rsidRPr="00904236">
        <w:rPr>
          <w:rFonts w:ascii="Palatino Linotype" w:hAnsi="Palatino Linotype"/>
        </w:rPr>
        <w:t>has</w:t>
      </w:r>
      <w:r w:rsidRPr="00904236">
        <w:rPr>
          <w:rFonts w:ascii="Palatino Linotype" w:hAnsi="Palatino Linotype"/>
        </w:rPr>
        <w:t xml:space="preserve"> institut</w:t>
      </w:r>
      <w:r w:rsidR="009A1E86" w:rsidRPr="00904236">
        <w:rPr>
          <w:rFonts w:ascii="Palatino Linotype" w:hAnsi="Palatino Linotype"/>
        </w:rPr>
        <w:t xml:space="preserve">ed </w:t>
      </w:r>
      <w:r w:rsidRPr="00904236">
        <w:rPr>
          <w:rFonts w:ascii="Palatino Linotype" w:hAnsi="Palatino Linotype"/>
        </w:rPr>
        <w:t>an assessment period that will begin in mid-October and last for six weeks.  During th</w:t>
      </w:r>
      <w:r w:rsidR="009A1E86" w:rsidRPr="00904236">
        <w:rPr>
          <w:rFonts w:ascii="Palatino Linotype" w:hAnsi="Palatino Linotype"/>
        </w:rPr>
        <w:t xml:space="preserve">is </w:t>
      </w:r>
      <w:r w:rsidRPr="00904236">
        <w:rPr>
          <w:rFonts w:ascii="Palatino Linotype" w:hAnsi="Palatino Linotype"/>
        </w:rPr>
        <w:t xml:space="preserve">period </w:t>
      </w:r>
      <w:r w:rsidR="000715A6" w:rsidRPr="00904236">
        <w:rPr>
          <w:rFonts w:ascii="Palatino Linotype" w:hAnsi="Palatino Linotype"/>
        </w:rPr>
        <w:t>all g</w:t>
      </w:r>
      <w:r w:rsidRPr="00904236">
        <w:rPr>
          <w:rFonts w:ascii="Palatino Linotype" w:hAnsi="Palatino Linotype"/>
        </w:rPr>
        <w:t xml:space="preserve">rantees and sub-grantees </w:t>
      </w:r>
      <w:r w:rsidR="00740253" w:rsidRPr="00904236">
        <w:rPr>
          <w:rFonts w:ascii="Palatino Linotype" w:hAnsi="Palatino Linotype"/>
        </w:rPr>
        <w:t>must</w:t>
      </w:r>
      <w:r w:rsidRPr="00904236">
        <w:rPr>
          <w:rFonts w:ascii="Palatino Linotype" w:hAnsi="Palatino Linotype"/>
        </w:rPr>
        <w:t xml:space="preserve"> review the files of all currently serving national service participants and currently employed staff to identify any criminal history checks that are not compliant with CNCS requirements.  Program staff </w:t>
      </w:r>
      <w:r w:rsidR="000715A6" w:rsidRPr="00904236">
        <w:rPr>
          <w:rFonts w:ascii="Palatino Linotype" w:hAnsi="Palatino Linotype"/>
        </w:rPr>
        <w:t>are also</w:t>
      </w:r>
      <w:r w:rsidRPr="00904236">
        <w:rPr>
          <w:rFonts w:ascii="Palatino Linotype" w:hAnsi="Palatino Linotype"/>
        </w:rPr>
        <w:t xml:space="preserve"> required to undergo training during the assessment period. This assessment period is a unique opportunity for </w:t>
      </w:r>
      <w:r w:rsidR="000715A6" w:rsidRPr="00904236">
        <w:rPr>
          <w:rFonts w:ascii="Palatino Linotype" w:hAnsi="Palatino Linotype"/>
        </w:rPr>
        <w:t>you</w:t>
      </w:r>
      <w:r w:rsidRPr="00904236">
        <w:rPr>
          <w:rFonts w:ascii="Palatino Linotype" w:hAnsi="Palatino Linotype"/>
        </w:rPr>
        <w:t xml:space="preserve"> to conduct a thorough review of </w:t>
      </w:r>
      <w:r w:rsidR="000715A6" w:rsidRPr="00904236">
        <w:rPr>
          <w:rFonts w:ascii="Palatino Linotype" w:hAnsi="Palatino Linotype"/>
        </w:rPr>
        <w:t>your</w:t>
      </w:r>
      <w:r w:rsidRPr="00904236">
        <w:rPr>
          <w:rFonts w:ascii="Palatino Linotype" w:hAnsi="Palatino Linotype"/>
        </w:rPr>
        <w:t xml:space="preserve"> records and compliance policy and correct instances of non-compliance without penalty.  Any findings of non-compliance during this period will not result in disallowed costs with the following exceptions:</w:t>
      </w:r>
    </w:p>
    <w:p w:rsidR="0033584D" w:rsidRPr="00904236" w:rsidRDefault="0033584D" w:rsidP="0033584D">
      <w:pPr>
        <w:rPr>
          <w:rFonts w:ascii="Palatino Linotype" w:hAnsi="Palatino Linotype"/>
        </w:rPr>
      </w:pPr>
    </w:p>
    <w:p w:rsidR="0033584D" w:rsidRPr="00904236" w:rsidRDefault="0033584D" w:rsidP="0033584D">
      <w:pPr>
        <w:pStyle w:val="ListParagraph"/>
        <w:numPr>
          <w:ilvl w:val="0"/>
          <w:numId w:val="4"/>
        </w:numPr>
        <w:contextualSpacing w:val="0"/>
        <w:rPr>
          <w:rFonts w:ascii="Palatino Linotype" w:hAnsi="Palatino Linotype"/>
        </w:rPr>
      </w:pPr>
      <w:r w:rsidRPr="00904236">
        <w:rPr>
          <w:rFonts w:ascii="Palatino Linotype" w:hAnsi="Palatino Linotype"/>
        </w:rPr>
        <w:t>If the individual refused to undergo the criminal history checks or self-certify, as applicable.</w:t>
      </w:r>
    </w:p>
    <w:p w:rsidR="0033584D" w:rsidRPr="00904236" w:rsidRDefault="0033584D" w:rsidP="0033584D">
      <w:pPr>
        <w:pStyle w:val="ListParagraph"/>
        <w:numPr>
          <w:ilvl w:val="0"/>
          <w:numId w:val="4"/>
        </w:numPr>
        <w:contextualSpacing w:val="0"/>
        <w:rPr>
          <w:rFonts w:ascii="Palatino Linotype" w:hAnsi="Palatino Linotype"/>
        </w:rPr>
      </w:pPr>
      <w:r w:rsidRPr="00904236">
        <w:rPr>
          <w:rFonts w:ascii="Palatino Linotype" w:hAnsi="Palatino Linotype"/>
        </w:rPr>
        <w:t xml:space="preserve">If the individual gave a false statement when the program inquired about his or her criminal history. </w:t>
      </w:r>
    </w:p>
    <w:p w:rsidR="0033584D" w:rsidRPr="00904236" w:rsidRDefault="0033584D" w:rsidP="0033584D">
      <w:pPr>
        <w:pStyle w:val="ListParagraph"/>
        <w:numPr>
          <w:ilvl w:val="0"/>
          <w:numId w:val="4"/>
        </w:numPr>
        <w:contextualSpacing w:val="0"/>
        <w:rPr>
          <w:rFonts w:ascii="Palatino Linotype" w:hAnsi="Palatino Linotype"/>
        </w:rPr>
      </w:pPr>
      <w:r w:rsidRPr="00904236">
        <w:rPr>
          <w:rFonts w:ascii="Palatino Linotype" w:hAnsi="Palatino Linotype"/>
        </w:rPr>
        <w:t>If a check component did not clear and the individual was registered or required to be registered on a state sex offender registry, or had been convicted of murder.</w:t>
      </w:r>
    </w:p>
    <w:p w:rsidR="007C446B" w:rsidRPr="00904236" w:rsidRDefault="007C446B" w:rsidP="007C446B">
      <w:pPr>
        <w:pStyle w:val="ListParagraph"/>
        <w:numPr>
          <w:ilvl w:val="0"/>
          <w:numId w:val="4"/>
        </w:numPr>
        <w:contextualSpacing w:val="0"/>
        <w:rPr>
          <w:rFonts w:ascii="Palatino Linotype" w:hAnsi="Palatino Linotype"/>
        </w:rPr>
      </w:pPr>
      <w:r w:rsidRPr="00904236">
        <w:rPr>
          <w:rFonts w:ascii="Palatino Linotype" w:hAnsi="Palatino Linotype"/>
        </w:rPr>
        <w:t xml:space="preserve">If a program has </w:t>
      </w:r>
      <w:r w:rsidRPr="00904236">
        <w:rPr>
          <w:rFonts w:ascii="Palatino Linotype" w:hAnsi="Palatino Linotype"/>
          <w:b/>
          <w:u w:val="single"/>
        </w:rPr>
        <w:t>not initiated</w:t>
      </w:r>
      <w:r w:rsidRPr="00904236">
        <w:rPr>
          <w:rFonts w:ascii="Palatino Linotype" w:hAnsi="Palatino Linotype"/>
        </w:rPr>
        <w:t xml:space="preserve"> </w:t>
      </w:r>
      <w:r w:rsidR="00496F6E">
        <w:rPr>
          <w:rFonts w:ascii="Palatino Linotype" w:hAnsi="Palatino Linotype"/>
        </w:rPr>
        <w:t>any check</w:t>
      </w:r>
      <w:r w:rsidRPr="00904236">
        <w:rPr>
          <w:rFonts w:ascii="Palatino Linotype" w:hAnsi="Palatino Linotype"/>
        </w:rPr>
        <w:t xml:space="preserve"> on </w:t>
      </w:r>
      <w:r w:rsidR="00496F6E">
        <w:rPr>
          <w:rFonts w:ascii="Palatino Linotype" w:hAnsi="Palatino Linotype"/>
          <w:b/>
          <w:u w:val="single"/>
        </w:rPr>
        <w:t>at least one</w:t>
      </w:r>
      <w:r w:rsidRPr="00904236">
        <w:rPr>
          <w:rFonts w:ascii="Palatino Linotype" w:hAnsi="Palatino Linotype"/>
        </w:rPr>
        <w:t xml:space="preserve"> of the individuals actively working or serving in covered positions in their program as of the start date of the assessment period.   </w:t>
      </w:r>
    </w:p>
    <w:p w:rsidR="0033584D" w:rsidRPr="00904236" w:rsidRDefault="0033584D" w:rsidP="0033584D">
      <w:pPr>
        <w:rPr>
          <w:rFonts w:ascii="Palatino Linotype" w:hAnsi="Palatino Linotype"/>
        </w:rPr>
      </w:pPr>
    </w:p>
    <w:p w:rsidR="0033584D" w:rsidRPr="00904236" w:rsidRDefault="0033584D" w:rsidP="0033584D">
      <w:pPr>
        <w:rPr>
          <w:rFonts w:ascii="Palatino Linotype" w:hAnsi="Palatino Linotype"/>
        </w:rPr>
      </w:pPr>
      <w:r w:rsidRPr="00904236">
        <w:rPr>
          <w:rFonts w:ascii="Palatino Linotype" w:hAnsi="Palatino Linotype"/>
        </w:rPr>
        <w:t xml:space="preserve">This moratorium on collection of costs will not apply to any pending questioned costs in OIG audits. Decisions on disallowance in those cases will follow the normal audit resolution process.  The assessment period </w:t>
      </w:r>
      <w:r w:rsidR="006A1646">
        <w:rPr>
          <w:rFonts w:ascii="Palatino Linotype" w:hAnsi="Palatino Linotype"/>
        </w:rPr>
        <w:t xml:space="preserve">moratorium </w:t>
      </w:r>
      <w:r w:rsidRPr="00904236">
        <w:rPr>
          <w:rFonts w:ascii="Palatino Linotype" w:hAnsi="Palatino Linotype"/>
        </w:rPr>
        <w:t>includes findings from monitoring activities for which CNCS has not issued a debt collection letter.</w:t>
      </w:r>
      <w:r w:rsidR="00F17E0B" w:rsidRPr="00904236">
        <w:rPr>
          <w:rFonts w:ascii="Palatino Linotype" w:hAnsi="Palatino Linotype"/>
        </w:rPr>
        <w:t xml:space="preserve">  </w:t>
      </w:r>
    </w:p>
    <w:p w:rsidR="00F17E0B" w:rsidRPr="00904236" w:rsidRDefault="00F17E0B" w:rsidP="0033584D">
      <w:pPr>
        <w:rPr>
          <w:rFonts w:ascii="Palatino Linotype" w:hAnsi="Palatino Linotype"/>
        </w:rPr>
      </w:pPr>
    </w:p>
    <w:p w:rsidR="00F17E0B" w:rsidRPr="00904236" w:rsidRDefault="00F17E0B" w:rsidP="00F17E0B">
      <w:pPr>
        <w:rPr>
          <w:rFonts w:ascii="Palatino Linotype" w:hAnsi="Palatino Linotype"/>
        </w:rPr>
      </w:pPr>
      <w:r w:rsidRPr="004D6BD0">
        <w:rPr>
          <w:rFonts w:ascii="Palatino Linotype" w:hAnsi="Palatino Linotype"/>
        </w:rPr>
        <w:t xml:space="preserve">The improper payment findings from IPERA will be resolved in the same manner as the pending </w:t>
      </w:r>
      <w:r w:rsidR="006A1646">
        <w:rPr>
          <w:rFonts w:ascii="Palatino Linotype" w:hAnsi="Palatino Linotype"/>
        </w:rPr>
        <w:t>O</w:t>
      </w:r>
      <w:r w:rsidRPr="004D6BD0">
        <w:rPr>
          <w:rFonts w:ascii="Palatino Linotype" w:hAnsi="Palatino Linotype"/>
        </w:rPr>
        <w:t>IG audits and disallowance of costs may still occur for that improper payment.  Programs will be able to correct the findings for their program not specifically checked under IPERA during the assessment period.</w:t>
      </w:r>
      <w:r w:rsidRPr="00904236">
        <w:rPr>
          <w:rFonts w:ascii="Palatino Linotype" w:hAnsi="Palatino Linotype"/>
        </w:rPr>
        <w:t xml:space="preserve">  </w:t>
      </w:r>
    </w:p>
    <w:p w:rsidR="0033584D" w:rsidRPr="00904236" w:rsidRDefault="0033584D" w:rsidP="0033584D">
      <w:pPr>
        <w:rPr>
          <w:rFonts w:ascii="Palatino Linotype" w:hAnsi="Palatino Linotype"/>
        </w:rPr>
      </w:pPr>
    </w:p>
    <w:p w:rsidR="0033584D" w:rsidRPr="00904236" w:rsidRDefault="002B2E0B" w:rsidP="0033584D">
      <w:pPr>
        <w:rPr>
          <w:rFonts w:ascii="Palatino Linotype" w:hAnsi="Palatino Linotype"/>
        </w:rPr>
      </w:pPr>
      <w:r w:rsidRPr="00904236">
        <w:rPr>
          <w:rFonts w:ascii="Palatino Linotype" w:hAnsi="Palatino Linotype"/>
        </w:rPr>
        <w:t>By the end of the assessment period, you must</w:t>
      </w:r>
      <w:r w:rsidR="0033584D" w:rsidRPr="00904236">
        <w:rPr>
          <w:rFonts w:ascii="Palatino Linotype" w:hAnsi="Palatino Linotype"/>
        </w:rPr>
        <w:t xml:space="preserve"> confirm that </w:t>
      </w:r>
      <w:r w:rsidRPr="00904236">
        <w:rPr>
          <w:rFonts w:ascii="Palatino Linotype" w:hAnsi="Palatino Linotype"/>
        </w:rPr>
        <w:t>you</w:t>
      </w:r>
      <w:r w:rsidR="0033584D" w:rsidRPr="00904236">
        <w:rPr>
          <w:rFonts w:ascii="Palatino Linotype" w:hAnsi="Palatino Linotype"/>
        </w:rPr>
        <w:t xml:space="preserve"> have completed the required review, document and report </w:t>
      </w:r>
      <w:r w:rsidRPr="00904236">
        <w:rPr>
          <w:rFonts w:ascii="Palatino Linotype" w:hAnsi="Palatino Linotype"/>
        </w:rPr>
        <w:t>your</w:t>
      </w:r>
      <w:r w:rsidR="0033584D" w:rsidRPr="00904236">
        <w:rPr>
          <w:rFonts w:ascii="Palatino Linotype" w:hAnsi="Palatino Linotype"/>
        </w:rPr>
        <w:t xml:space="preserve"> findings to CNCS, and implement any corrective action needed to achieve complete and accurate compliance, including conducting any missing criminal history check components.  After the assessment period, CNCS will issue formal guidance related to the consequences for future non-compliance with the criminal history check requirements.  We are only requiring </w:t>
      </w:r>
      <w:r w:rsidRPr="00904236">
        <w:rPr>
          <w:rFonts w:ascii="Palatino Linotype" w:hAnsi="Palatino Linotype"/>
        </w:rPr>
        <w:t>you</w:t>
      </w:r>
      <w:r w:rsidR="0033584D" w:rsidRPr="00904236">
        <w:rPr>
          <w:rFonts w:ascii="Palatino Linotype" w:hAnsi="Palatino Linotype"/>
        </w:rPr>
        <w:t xml:space="preserve"> to review the results for currently serving covered individuals.  However, any findings of non-compliance identified during routine monitoring for past national service participants and staff will also not be disallowed if </w:t>
      </w:r>
      <w:r w:rsidRPr="00904236">
        <w:rPr>
          <w:rFonts w:ascii="Palatino Linotype" w:hAnsi="Palatino Linotype"/>
        </w:rPr>
        <w:t>you can demonstrate you completed the</w:t>
      </w:r>
      <w:r w:rsidR="0033584D" w:rsidRPr="00904236">
        <w:rPr>
          <w:rFonts w:ascii="Palatino Linotype" w:hAnsi="Palatino Linotype"/>
        </w:rPr>
        <w:t xml:space="preserve"> self-assessment process, took corrective action and </w:t>
      </w:r>
      <w:r w:rsidRPr="00904236">
        <w:rPr>
          <w:rFonts w:ascii="Palatino Linotype" w:hAnsi="Palatino Linotype"/>
        </w:rPr>
        <w:t>are</w:t>
      </w:r>
      <w:r w:rsidR="0033584D" w:rsidRPr="00904236">
        <w:rPr>
          <w:rFonts w:ascii="Palatino Linotype" w:hAnsi="Palatino Linotype"/>
        </w:rPr>
        <w:t xml:space="preserve"> now compliant.</w:t>
      </w:r>
    </w:p>
    <w:p w:rsidR="0033584D" w:rsidRPr="00904236" w:rsidRDefault="0033584D" w:rsidP="0033584D">
      <w:pPr>
        <w:rPr>
          <w:rFonts w:ascii="Palatino Linotype" w:hAnsi="Palatino Linotype"/>
        </w:rPr>
      </w:pPr>
    </w:p>
    <w:p w:rsidR="00C66AC6" w:rsidRDefault="00C66AC6" w:rsidP="00E81A62">
      <w:pPr>
        <w:rPr>
          <w:rFonts w:ascii="Palatino Linotype" w:hAnsi="Palatino Linotype"/>
        </w:rPr>
      </w:pPr>
    </w:p>
    <w:p w:rsidR="0033584D" w:rsidRPr="00904236" w:rsidRDefault="002B2E0B" w:rsidP="00E81A62">
      <w:pPr>
        <w:rPr>
          <w:rFonts w:ascii="Palatino Linotype" w:hAnsi="Palatino Linotype"/>
        </w:rPr>
      </w:pPr>
      <w:r w:rsidRPr="00904236">
        <w:rPr>
          <w:rFonts w:ascii="Palatino Linotype" w:hAnsi="Palatino Linotype"/>
        </w:rPr>
        <w:t xml:space="preserve">We know that some grantees </w:t>
      </w:r>
      <w:r w:rsidR="0033584D" w:rsidRPr="00904236">
        <w:rPr>
          <w:rFonts w:ascii="Palatino Linotype" w:hAnsi="Palatino Linotype"/>
        </w:rPr>
        <w:t>have already conducted their own assessment of covered position records prior to th</w:t>
      </w:r>
      <w:r w:rsidRPr="00904236">
        <w:rPr>
          <w:rFonts w:ascii="Palatino Linotype" w:hAnsi="Palatino Linotype"/>
        </w:rPr>
        <w:t>is</w:t>
      </w:r>
      <w:r w:rsidR="0033584D" w:rsidRPr="00904236">
        <w:rPr>
          <w:rFonts w:ascii="Palatino Linotype" w:hAnsi="Palatino Linotype"/>
        </w:rPr>
        <w:t xml:space="preserve"> CNCS required assessment.  If you have already done so, </w:t>
      </w:r>
      <w:r w:rsidRPr="00904236">
        <w:rPr>
          <w:rFonts w:ascii="Palatino Linotype" w:hAnsi="Palatino Linotype"/>
        </w:rPr>
        <w:t>you don’t have to repeat the process</w:t>
      </w:r>
      <w:r w:rsidR="00496F6E">
        <w:rPr>
          <w:rFonts w:ascii="Palatino Linotype" w:hAnsi="Palatino Linotype"/>
        </w:rPr>
        <w:t xml:space="preserve"> for each individual file</w:t>
      </w:r>
      <w:r w:rsidRPr="00904236">
        <w:rPr>
          <w:rFonts w:ascii="Palatino Linotype" w:hAnsi="Palatino Linotype"/>
        </w:rPr>
        <w:t>.  However, you must</w:t>
      </w:r>
      <w:r w:rsidR="0033584D" w:rsidRPr="00904236">
        <w:rPr>
          <w:rFonts w:ascii="Palatino Linotype" w:hAnsi="Palatino Linotype"/>
        </w:rPr>
        <w:t xml:space="preserve"> ensure that </w:t>
      </w:r>
      <w:r w:rsidRPr="00904236">
        <w:rPr>
          <w:rFonts w:ascii="Palatino Linotype" w:hAnsi="Palatino Linotype"/>
        </w:rPr>
        <w:t>your</w:t>
      </w:r>
      <w:r w:rsidR="0033584D" w:rsidRPr="00904236">
        <w:rPr>
          <w:rFonts w:ascii="Palatino Linotype" w:hAnsi="Palatino Linotype"/>
        </w:rPr>
        <w:t xml:space="preserve"> assessment </w:t>
      </w:r>
      <w:r w:rsidRPr="00904236">
        <w:rPr>
          <w:rFonts w:ascii="Palatino Linotype" w:hAnsi="Palatino Linotype"/>
        </w:rPr>
        <w:t xml:space="preserve">included </w:t>
      </w:r>
      <w:r w:rsidR="0033584D" w:rsidRPr="00904236">
        <w:rPr>
          <w:rFonts w:ascii="Palatino Linotype" w:hAnsi="Palatino Linotype"/>
        </w:rPr>
        <w:t xml:space="preserve">the elements covered by the CNCS required forms. </w:t>
      </w:r>
      <w:r w:rsidR="00496F6E">
        <w:rPr>
          <w:rFonts w:ascii="Palatino Linotype" w:hAnsi="Palatino Linotype"/>
        </w:rPr>
        <w:t xml:space="preserve">You are still required to complete the other elements of the CNCS assessment.  </w:t>
      </w:r>
      <w:r w:rsidR="0039611B" w:rsidRPr="00904236">
        <w:rPr>
          <w:rFonts w:ascii="Palatino Linotype" w:hAnsi="Palatino Linotype"/>
        </w:rPr>
        <w:t xml:space="preserve">You must </w:t>
      </w:r>
      <w:r w:rsidR="0033584D" w:rsidRPr="00904236">
        <w:rPr>
          <w:rFonts w:ascii="Palatino Linotype" w:hAnsi="Palatino Linotype"/>
        </w:rPr>
        <w:t>maintain</w:t>
      </w:r>
      <w:r w:rsidR="0039611B" w:rsidRPr="00904236">
        <w:rPr>
          <w:rFonts w:ascii="Palatino Linotype" w:hAnsi="Palatino Linotype"/>
        </w:rPr>
        <w:t xml:space="preserve"> documentation</w:t>
      </w:r>
      <w:r w:rsidR="0033584D" w:rsidRPr="00904236">
        <w:rPr>
          <w:rFonts w:ascii="Palatino Linotype" w:hAnsi="Palatino Linotype"/>
        </w:rPr>
        <w:t xml:space="preserve"> for the work </w:t>
      </w:r>
      <w:r w:rsidR="0039611B" w:rsidRPr="00904236">
        <w:rPr>
          <w:rFonts w:ascii="Palatino Linotype" w:hAnsi="Palatino Linotype"/>
        </w:rPr>
        <w:t xml:space="preserve">you did </w:t>
      </w:r>
      <w:r w:rsidR="0033584D" w:rsidRPr="00904236">
        <w:rPr>
          <w:rFonts w:ascii="Palatino Linotype" w:hAnsi="Palatino Linotype"/>
        </w:rPr>
        <w:t xml:space="preserve">prior to the </w:t>
      </w:r>
      <w:r w:rsidR="0039611B" w:rsidRPr="00904236">
        <w:rPr>
          <w:rFonts w:ascii="Palatino Linotype" w:hAnsi="Palatino Linotype"/>
        </w:rPr>
        <w:t xml:space="preserve">CNCS </w:t>
      </w:r>
      <w:r w:rsidR="0033584D" w:rsidRPr="00904236">
        <w:rPr>
          <w:rFonts w:ascii="Palatino Linotype" w:hAnsi="Palatino Linotype"/>
        </w:rPr>
        <w:t xml:space="preserve">assessment, as well as for </w:t>
      </w:r>
      <w:r w:rsidR="00496F6E">
        <w:rPr>
          <w:rFonts w:ascii="Palatino Linotype" w:hAnsi="Palatino Linotype"/>
        </w:rPr>
        <w:t>the</w:t>
      </w:r>
      <w:r w:rsidR="0033584D" w:rsidRPr="00904236">
        <w:rPr>
          <w:rFonts w:ascii="Palatino Linotype" w:hAnsi="Palatino Linotype"/>
        </w:rPr>
        <w:t xml:space="preserve"> elements completed during the CNCS assessment.</w:t>
      </w:r>
      <w:r w:rsidR="00496F6E">
        <w:rPr>
          <w:rFonts w:ascii="Palatino Linotype" w:hAnsi="Palatino Linotype"/>
        </w:rPr>
        <w:t xml:space="preserve">  </w:t>
      </w:r>
    </w:p>
    <w:p w:rsidR="00DD0F22" w:rsidRPr="00904236" w:rsidRDefault="00DD0F22">
      <w:pPr>
        <w:rPr>
          <w:rFonts w:ascii="Palatino Linotype" w:hAnsi="Palatino Linotype"/>
        </w:rPr>
      </w:pPr>
    </w:p>
    <w:p w:rsidR="00E81A62" w:rsidRPr="00C66AC6" w:rsidRDefault="00E81A62" w:rsidP="00904236">
      <w:pPr>
        <w:rPr>
          <w:rFonts w:ascii="Palatino Linotype" w:hAnsi="Palatino Linotype"/>
          <w:b/>
          <w:sz w:val="28"/>
          <w:u w:val="single"/>
        </w:rPr>
      </w:pPr>
      <w:r w:rsidRPr="00C66AC6">
        <w:rPr>
          <w:rFonts w:ascii="Palatino Linotype" w:hAnsi="Palatino Linotype"/>
          <w:b/>
          <w:sz w:val="28"/>
          <w:u w:val="single"/>
        </w:rPr>
        <w:t>Instructions</w:t>
      </w:r>
    </w:p>
    <w:p w:rsidR="00C66AC6" w:rsidRPr="00904236" w:rsidRDefault="00C66AC6" w:rsidP="00C66AC6">
      <w:pPr>
        <w:rPr>
          <w:rFonts w:ascii="Palatino Linotype" w:hAnsi="Palatino Linotype"/>
        </w:rPr>
      </w:pPr>
      <w:r w:rsidRPr="00904236">
        <w:rPr>
          <w:rFonts w:ascii="Palatino Linotype" w:hAnsi="Palatino Linotype"/>
        </w:rPr>
        <w:t xml:space="preserve">You must check </w:t>
      </w:r>
      <w:proofErr w:type="gramStart"/>
      <w:r w:rsidRPr="00904236">
        <w:rPr>
          <w:rFonts w:ascii="Palatino Linotype" w:hAnsi="Palatino Linotype"/>
        </w:rPr>
        <w:t>your</w:t>
      </w:r>
      <w:proofErr w:type="gramEnd"/>
      <w:r w:rsidRPr="00904236">
        <w:rPr>
          <w:rFonts w:ascii="Palatino Linotype" w:hAnsi="Palatino Linotype"/>
        </w:rPr>
        <w:t xml:space="preserve"> currently serving staff and national service participant files for compliant NSCHC records and their NSCHC procedures for compliant processes.  </w:t>
      </w:r>
    </w:p>
    <w:p w:rsidR="00C66AC6" w:rsidRDefault="00C66AC6" w:rsidP="00C66AC6">
      <w:pPr>
        <w:rPr>
          <w:rFonts w:ascii="Palatino Linotype" w:hAnsi="Palatino Linotype"/>
        </w:rPr>
      </w:pPr>
    </w:p>
    <w:p w:rsidR="00C66AC6" w:rsidRDefault="00C66AC6" w:rsidP="00C66AC6">
      <w:pPr>
        <w:rPr>
          <w:rFonts w:ascii="Palatino Linotype" w:hAnsi="Palatino Linotype"/>
        </w:rPr>
      </w:pPr>
      <w:r w:rsidRPr="00904236">
        <w:rPr>
          <w:rFonts w:ascii="Palatino Linotype" w:hAnsi="Palatino Linotype"/>
        </w:rPr>
        <w:t xml:space="preserve">If you have no currently serving covered positions (e.g. you run a summer-only program) you </w:t>
      </w:r>
      <w:r w:rsidR="0058786C" w:rsidRPr="00904236">
        <w:rPr>
          <w:rFonts w:ascii="Palatino Linotype" w:hAnsi="Palatino Linotype"/>
        </w:rPr>
        <w:t>should check</w:t>
      </w:r>
      <w:r w:rsidRPr="00904236">
        <w:rPr>
          <w:rFonts w:ascii="Palatino Linotype" w:hAnsi="Palatino Linotype"/>
        </w:rPr>
        <w:t xml:space="preserve"> your last grant year records to ensure NSCHCs were conducted correctly.  </w:t>
      </w:r>
    </w:p>
    <w:p w:rsidR="00C66AC6" w:rsidRPr="00904236" w:rsidRDefault="00C66AC6" w:rsidP="00C66AC6">
      <w:pPr>
        <w:rPr>
          <w:rFonts w:ascii="Palatino Linotype" w:hAnsi="Palatino Linotype"/>
        </w:rPr>
      </w:pPr>
    </w:p>
    <w:p w:rsidR="00EE6466" w:rsidRPr="00904236" w:rsidRDefault="0039611B">
      <w:pPr>
        <w:rPr>
          <w:rFonts w:ascii="Palatino Linotype" w:hAnsi="Palatino Linotype"/>
          <w:b/>
        </w:rPr>
      </w:pPr>
      <w:r w:rsidRPr="00904236">
        <w:rPr>
          <w:rFonts w:ascii="Palatino Linotype" w:hAnsi="Palatino Linotype"/>
          <w:b/>
        </w:rPr>
        <w:t>C</w:t>
      </w:r>
      <w:r w:rsidR="00EE6466" w:rsidRPr="00904236">
        <w:rPr>
          <w:rFonts w:ascii="Palatino Linotype" w:hAnsi="Palatino Linotype"/>
          <w:b/>
        </w:rPr>
        <w:t>omplete</w:t>
      </w:r>
      <w:r w:rsidR="00C66AC6">
        <w:rPr>
          <w:rFonts w:ascii="Palatino Linotype" w:hAnsi="Palatino Linotype"/>
          <w:b/>
        </w:rPr>
        <w:t xml:space="preserve"> and document</w:t>
      </w:r>
      <w:r w:rsidR="00EE6466" w:rsidRPr="00904236">
        <w:rPr>
          <w:rFonts w:ascii="Palatino Linotype" w:hAnsi="Palatino Linotype"/>
          <w:b/>
        </w:rPr>
        <w:t xml:space="preserve"> the following steps for the Assessment</w:t>
      </w:r>
      <w:r w:rsidR="00C66AC6">
        <w:rPr>
          <w:rFonts w:ascii="Palatino Linotype" w:hAnsi="Palatino Linotype"/>
          <w:b/>
        </w:rPr>
        <w:t>:</w:t>
      </w:r>
      <w:r w:rsidR="00EE6466" w:rsidRPr="00904236">
        <w:rPr>
          <w:rFonts w:ascii="Palatino Linotype" w:hAnsi="Palatino Linotype"/>
          <w:b/>
        </w:rPr>
        <w:t xml:space="preserve">  </w:t>
      </w:r>
    </w:p>
    <w:p w:rsidR="00EE6466" w:rsidRPr="00904236" w:rsidRDefault="00EE6466">
      <w:pPr>
        <w:rPr>
          <w:rFonts w:ascii="Palatino Linotype" w:hAnsi="Palatino Linotype"/>
        </w:rPr>
      </w:pPr>
    </w:p>
    <w:p w:rsidR="00FA7744" w:rsidRPr="00904236" w:rsidRDefault="0039611B" w:rsidP="00E81A62">
      <w:pPr>
        <w:pStyle w:val="ListParagraph"/>
        <w:numPr>
          <w:ilvl w:val="0"/>
          <w:numId w:val="1"/>
        </w:numPr>
        <w:rPr>
          <w:rFonts w:ascii="Palatino Linotype" w:hAnsi="Palatino Linotype"/>
        </w:rPr>
      </w:pPr>
      <w:r w:rsidRPr="00904236">
        <w:rPr>
          <w:rFonts w:ascii="Palatino Linotype" w:hAnsi="Palatino Linotype"/>
        </w:rPr>
        <w:t>Identify a</w:t>
      </w:r>
      <w:r w:rsidR="00EE6466" w:rsidRPr="00904236">
        <w:rPr>
          <w:rFonts w:ascii="Palatino Linotype" w:hAnsi="Palatino Linotype"/>
        </w:rPr>
        <w:t>t least two key staff persons</w:t>
      </w:r>
      <w:r w:rsidR="007F0993" w:rsidRPr="00904236">
        <w:rPr>
          <w:rFonts w:ascii="Palatino Linotype" w:hAnsi="Palatino Linotype"/>
        </w:rPr>
        <w:t xml:space="preserve"> (if you have more than one staff person)</w:t>
      </w:r>
      <w:r w:rsidR="00EE6466" w:rsidRPr="00904236">
        <w:rPr>
          <w:rFonts w:ascii="Palatino Linotype" w:hAnsi="Palatino Linotype"/>
        </w:rPr>
        <w:t xml:space="preserve"> responsible for the grant and the NSCHC process</w:t>
      </w:r>
      <w:r w:rsidR="000629E5" w:rsidRPr="00904236">
        <w:rPr>
          <w:rFonts w:ascii="Palatino Linotype" w:hAnsi="Palatino Linotype"/>
        </w:rPr>
        <w:t xml:space="preserve">. </w:t>
      </w:r>
      <w:r w:rsidR="007F0993" w:rsidRPr="00904236">
        <w:rPr>
          <w:rFonts w:ascii="Palatino Linotype" w:hAnsi="Palatino Linotype"/>
        </w:rPr>
        <w:t xml:space="preserve"> </w:t>
      </w:r>
      <w:r w:rsidR="000629E5" w:rsidRPr="00904236">
        <w:rPr>
          <w:rFonts w:ascii="Palatino Linotype" w:hAnsi="Palatino Linotype"/>
        </w:rPr>
        <w:t>R</w:t>
      </w:r>
      <w:r w:rsidRPr="00904236">
        <w:rPr>
          <w:rFonts w:ascii="Palatino Linotype" w:hAnsi="Palatino Linotype"/>
        </w:rPr>
        <w:t>equire them to</w:t>
      </w:r>
      <w:r w:rsidR="00FA7744" w:rsidRPr="00904236">
        <w:rPr>
          <w:rFonts w:ascii="Palatino Linotype" w:hAnsi="Palatino Linotype"/>
        </w:rPr>
        <w:t>:</w:t>
      </w:r>
    </w:p>
    <w:p w:rsidR="00FA7744" w:rsidRPr="00904236" w:rsidRDefault="00FA7744" w:rsidP="00FA7744">
      <w:pPr>
        <w:pStyle w:val="ListParagraph"/>
        <w:rPr>
          <w:rFonts w:ascii="Palatino Linotype" w:hAnsi="Palatino Linotype"/>
        </w:rPr>
      </w:pPr>
    </w:p>
    <w:p w:rsidR="00DD0F22" w:rsidRPr="00904236" w:rsidRDefault="00FA7744" w:rsidP="001A2D37">
      <w:pPr>
        <w:pStyle w:val="ListParagraph"/>
        <w:numPr>
          <w:ilvl w:val="1"/>
          <w:numId w:val="6"/>
        </w:numPr>
        <w:rPr>
          <w:rFonts w:ascii="Palatino Linotype" w:hAnsi="Palatino Linotype"/>
        </w:rPr>
      </w:pPr>
      <w:r w:rsidRPr="00904236">
        <w:rPr>
          <w:rFonts w:ascii="Palatino Linotype" w:hAnsi="Palatino Linotype"/>
        </w:rPr>
        <w:t>T</w:t>
      </w:r>
      <w:r w:rsidR="0039611B" w:rsidRPr="00904236">
        <w:rPr>
          <w:rFonts w:ascii="Palatino Linotype" w:hAnsi="Palatino Linotype"/>
        </w:rPr>
        <w:t>ake the CNCS</w:t>
      </w:r>
      <w:r w:rsidR="00EE6466" w:rsidRPr="00904236">
        <w:rPr>
          <w:rFonts w:ascii="Palatino Linotype" w:hAnsi="Palatino Linotype"/>
        </w:rPr>
        <w:t xml:space="preserve"> o</w:t>
      </w:r>
      <w:r w:rsidR="00DD0F22" w:rsidRPr="00904236">
        <w:rPr>
          <w:rFonts w:ascii="Palatino Linotype" w:hAnsi="Palatino Linotype"/>
        </w:rPr>
        <w:t>nline training</w:t>
      </w:r>
      <w:r w:rsidR="00EE6466" w:rsidRPr="00904236">
        <w:rPr>
          <w:rFonts w:ascii="Palatino Linotype" w:hAnsi="Palatino Linotype"/>
        </w:rPr>
        <w:t xml:space="preserve"> </w:t>
      </w:r>
      <w:r w:rsidR="0039611B" w:rsidRPr="00904236">
        <w:rPr>
          <w:rFonts w:ascii="Palatino Linotype" w:hAnsi="Palatino Linotype"/>
        </w:rPr>
        <w:t xml:space="preserve">course </w:t>
      </w:r>
      <w:r w:rsidR="00EE6466" w:rsidRPr="00904236">
        <w:rPr>
          <w:rFonts w:ascii="Palatino Linotype" w:hAnsi="Palatino Linotype"/>
        </w:rPr>
        <w:t>available here</w:t>
      </w:r>
      <w:r w:rsidR="001A2D37">
        <w:rPr>
          <w:rFonts w:ascii="Palatino Linotype" w:hAnsi="Palatino Linotype"/>
        </w:rPr>
        <w:t xml:space="preserve">: </w:t>
      </w:r>
      <w:hyperlink r:id="rId8" w:history="1">
        <w:r w:rsidR="001A2D37" w:rsidRPr="005557F6">
          <w:rPr>
            <w:rStyle w:val="Hyperlink"/>
            <w:rFonts w:ascii="Palatino Linotype" w:hAnsi="Palatino Linotype"/>
          </w:rPr>
          <w:t>http://learning.nationalserviceresources.org/pluginfile.php/27536/mod_resource/content/1/chc/chc.htm</w:t>
        </w:r>
      </w:hyperlink>
      <w:r w:rsidR="001A2D37">
        <w:rPr>
          <w:rFonts w:ascii="Palatino Linotype" w:hAnsi="Palatino Linotype"/>
        </w:rPr>
        <w:t xml:space="preserve"> </w:t>
      </w:r>
      <w:r w:rsidR="00D24396">
        <w:rPr>
          <w:rFonts w:ascii="Palatino Linotype" w:hAnsi="Palatino Linotype"/>
        </w:rPr>
        <w:t xml:space="preserve"> </w:t>
      </w:r>
      <w:r w:rsidRPr="00904236">
        <w:rPr>
          <w:rFonts w:ascii="Palatino Linotype" w:hAnsi="Palatino Linotype"/>
        </w:rPr>
        <w:t xml:space="preserve"> </w:t>
      </w:r>
    </w:p>
    <w:p w:rsidR="00FA7744" w:rsidRDefault="00FA7744" w:rsidP="001A2D37">
      <w:pPr>
        <w:pStyle w:val="ListParagraph"/>
        <w:numPr>
          <w:ilvl w:val="1"/>
          <w:numId w:val="6"/>
        </w:numPr>
        <w:rPr>
          <w:rFonts w:ascii="Palatino Linotype" w:hAnsi="Palatino Linotype"/>
        </w:rPr>
      </w:pPr>
      <w:r w:rsidRPr="00904236">
        <w:rPr>
          <w:rFonts w:ascii="Palatino Linotype" w:hAnsi="Palatino Linotype"/>
        </w:rPr>
        <w:t>Review the newly posted FAQs, revised as of O</w:t>
      </w:r>
      <w:r w:rsidR="001A2D37">
        <w:rPr>
          <w:rFonts w:ascii="Palatino Linotype" w:hAnsi="Palatino Linotype"/>
        </w:rPr>
        <w:t xml:space="preserve">ctober 10, 2014, available here: </w:t>
      </w:r>
      <w:hyperlink r:id="rId9" w:history="1">
        <w:r w:rsidR="001A2D37" w:rsidRPr="005557F6">
          <w:rPr>
            <w:rStyle w:val="Hyperlink"/>
            <w:rFonts w:ascii="Palatino Linotype" w:hAnsi="Palatino Linotype"/>
          </w:rPr>
          <w:t>https://www.nationalserviceresources.gov/files/faqs.pdf</w:t>
        </w:r>
      </w:hyperlink>
    </w:p>
    <w:p w:rsidR="00FA7744" w:rsidRPr="00904236" w:rsidRDefault="00FA7744" w:rsidP="00FA7744">
      <w:pPr>
        <w:pStyle w:val="ListParagraph"/>
        <w:numPr>
          <w:ilvl w:val="1"/>
          <w:numId w:val="6"/>
        </w:numPr>
        <w:rPr>
          <w:rFonts w:ascii="Palatino Linotype" w:hAnsi="Palatino Linotype"/>
        </w:rPr>
      </w:pPr>
      <w:r w:rsidRPr="00904236">
        <w:rPr>
          <w:rFonts w:ascii="Palatino Linotype" w:hAnsi="Palatino Linotype"/>
        </w:rPr>
        <w:t>Take the NSCHC</w:t>
      </w:r>
      <w:r w:rsidR="00C66AC6">
        <w:rPr>
          <w:rFonts w:ascii="Palatino Linotype" w:hAnsi="Palatino Linotype"/>
        </w:rPr>
        <w:t xml:space="preserve"> online</w:t>
      </w:r>
      <w:r w:rsidRPr="00904236">
        <w:rPr>
          <w:rFonts w:ascii="Palatino Linotype" w:hAnsi="Palatino Linotype"/>
        </w:rPr>
        <w:t xml:space="preserve"> quiz after completing the online </w:t>
      </w:r>
      <w:r w:rsidR="00C66AC6">
        <w:rPr>
          <w:rFonts w:ascii="Palatino Linotype" w:hAnsi="Palatino Linotype"/>
        </w:rPr>
        <w:t xml:space="preserve">training and reviewing the FAQs, available here: </w:t>
      </w:r>
      <w:hyperlink r:id="rId10" w:history="1">
        <w:r w:rsidR="00C57307" w:rsidRPr="00C57307">
          <w:rPr>
            <w:rStyle w:val="Hyperlink"/>
            <w:rFonts w:ascii="Palatino Linotype" w:hAnsi="Palatino Linotype"/>
          </w:rPr>
          <w:t>https://www.surveymonkey.com/s/NSCHCQuiz</w:t>
        </w:r>
      </w:hyperlink>
      <w:r w:rsidR="00C57307" w:rsidRPr="00C57307">
        <w:rPr>
          <w:rStyle w:val="Hyperlink"/>
          <w:rFonts w:ascii="Palatino Linotype" w:hAnsi="Palatino Linotype"/>
        </w:rPr>
        <w:t xml:space="preserve"> </w:t>
      </w:r>
    </w:p>
    <w:p w:rsidR="00EE6466" w:rsidRPr="00904236" w:rsidRDefault="00EE6466" w:rsidP="00EE6466">
      <w:pPr>
        <w:rPr>
          <w:rFonts w:ascii="Palatino Linotype" w:hAnsi="Palatino Linotype"/>
        </w:rPr>
      </w:pPr>
    </w:p>
    <w:p w:rsidR="00A93A27" w:rsidRPr="00E610D3" w:rsidRDefault="00FA7744" w:rsidP="00E610D3">
      <w:pPr>
        <w:pStyle w:val="ListParagraph"/>
        <w:numPr>
          <w:ilvl w:val="0"/>
          <w:numId w:val="1"/>
        </w:numPr>
        <w:rPr>
          <w:rFonts w:ascii="Palatino Linotype" w:hAnsi="Palatino Linotype"/>
        </w:rPr>
      </w:pPr>
      <w:r w:rsidRPr="00904236">
        <w:rPr>
          <w:rFonts w:ascii="Palatino Linotype" w:hAnsi="Palatino Linotype"/>
        </w:rPr>
        <w:t>Complete t</w:t>
      </w:r>
      <w:r w:rsidR="006F2CD9" w:rsidRPr="00904236">
        <w:rPr>
          <w:rFonts w:ascii="Palatino Linotype" w:hAnsi="Palatino Linotype"/>
        </w:rPr>
        <w:t xml:space="preserve">he NSCHC </w:t>
      </w:r>
      <w:r w:rsidR="007C446B">
        <w:rPr>
          <w:rFonts w:ascii="Palatino Linotype" w:hAnsi="Palatino Linotype"/>
        </w:rPr>
        <w:t>Component</w:t>
      </w:r>
      <w:r w:rsidR="006F2CD9" w:rsidRPr="00904236">
        <w:rPr>
          <w:rFonts w:ascii="Palatino Linotype" w:hAnsi="Palatino Linotype"/>
        </w:rPr>
        <w:t xml:space="preserve"> Assessment </w:t>
      </w:r>
      <w:r w:rsidR="007F0993" w:rsidRPr="00904236">
        <w:rPr>
          <w:rFonts w:ascii="Palatino Linotype" w:hAnsi="Palatino Linotype"/>
        </w:rPr>
        <w:t>Form</w:t>
      </w:r>
      <w:r w:rsidR="006F2CD9" w:rsidRPr="00904236">
        <w:rPr>
          <w:rFonts w:ascii="Palatino Linotype" w:hAnsi="Palatino Linotype"/>
        </w:rPr>
        <w:t xml:space="preserve"> </w:t>
      </w:r>
      <w:r w:rsidR="00DD0F22" w:rsidRPr="00904236">
        <w:rPr>
          <w:rFonts w:ascii="Palatino Linotype" w:hAnsi="Palatino Linotype"/>
        </w:rPr>
        <w:t xml:space="preserve">for </w:t>
      </w:r>
      <w:r w:rsidRPr="00904236">
        <w:rPr>
          <w:rFonts w:ascii="Palatino Linotype" w:hAnsi="Palatino Linotype"/>
        </w:rPr>
        <w:t>all</w:t>
      </w:r>
      <w:r w:rsidR="00DD0F22" w:rsidRPr="00904236">
        <w:rPr>
          <w:rFonts w:ascii="Palatino Linotype" w:hAnsi="Palatino Linotype"/>
        </w:rPr>
        <w:t xml:space="preserve"> </w:t>
      </w:r>
      <w:r w:rsidR="006F2CD9" w:rsidRPr="00904236">
        <w:rPr>
          <w:rFonts w:ascii="Palatino Linotype" w:hAnsi="Palatino Linotype"/>
        </w:rPr>
        <w:t xml:space="preserve">currently serving staff and national service participant </w:t>
      </w:r>
      <w:r w:rsidR="00DD0F22" w:rsidRPr="00904236">
        <w:rPr>
          <w:rFonts w:ascii="Palatino Linotype" w:hAnsi="Palatino Linotype"/>
        </w:rPr>
        <w:t>file</w:t>
      </w:r>
      <w:r w:rsidRPr="00904236">
        <w:rPr>
          <w:rFonts w:ascii="Palatino Linotype" w:hAnsi="Palatino Linotype"/>
        </w:rPr>
        <w:t>s</w:t>
      </w:r>
      <w:r w:rsidR="006F2CD9" w:rsidRPr="00904236">
        <w:rPr>
          <w:rFonts w:ascii="Palatino Linotype" w:hAnsi="Palatino Linotype"/>
        </w:rPr>
        <w:t>.  The component assessment checklist is available here:</w:t>
      </w:r>
      <w:r w:rsidR="005C5F28">
        <w:rPr>
          <w:rFonts w:ascii="Palatino Linotype" w:hAnsi="Palatino Linotype"/>
        </w:rPr>
        <w:t xml:space="preserve"> </w:t>
      </w:r>
      <w:hyperlink r:id="rId11" w:history="1">
        <w:r w:rsidR="00E610D3" w:rsidRPr="009E292E">
          <w:rPr>
            <w:rStyle w:val="Hyperlink"/>
          </w:rPr>
          <w:t>https://www.nationalserviceresources.gov/files/NSCHC%20Component%20Assessment.docx</w:t>
        </w:r>
      </w:hyperlink>
    </w:p>
    <w:p w:rsidR="00E610D3" w:rsidRPr="00A93A27" w:rsidRDefault="00E610D3" w:rsidP="00E610D3">
      <w:pPr>
        <w:pStyle w:val="ListParagraph"/>
        <w:rPr>
          <w:rFonts w:ascii="Palatino Linotype" w:hAnsi="Palatino Linotype"/>
        </w:rPr>
      </w:pPr>
    </w:p>
    <w:p w:rsidR="006F2CD9" w:rsidRPr="00A93A27" w:rsidRDefault="00FA7744" w:rsidP="00E610D3">
      <w:pPr>
        <w:pStyle w:val="ListParagraph"/>
        <w:numPr>
          <w:ilvl w:val="0"/>
          <w:numId w:val="1"/>
        </w:numPr>
        <w:rPr>
          <w:rStyle w:val="Hyperlink"/>
          <w:rFonts w:ascii="Palatino Linotype" w:hAnsi="Palatino Linotype"/>
          <w:color w:val="auto"/>
          <w:u w:val="none"/>
        </w:rPr>
      </w:pPr>
      <w:r w:rsidRPr="00A93A27">
        <w:rPr>
          <w:rFonts w:ascii="Palatino Linotype" w:hAnsi="Palatino Linotype"/>
        </w:rPr>
        <w:t>Review your written NSCHC policies and procedures and complete the</w:t>
      </w:r>
      <w:r w:rsidR="006F2CD9" w:rsidRPr="00A93A27">
        <w:rPr>
          <w:rFonts w:ascii="Palatino Linotype" w:hAnsi="Palatino Linotype"/>
        </w:rPr>
        <w:t xml:space="preserve"> NSCHC Procedures </w:t>
      </w:r>
      <w:r w:rsidR="007F0993" w:rsidRPr="00A93A27">
        <w:rPr>
          <w:rFonts w:ascii="Palatino Linotype" w:hAnsi="Palatino Linotype"/>
        </w:rPr>
        <w:t>Review Form</w:t>
      </w:r>
      <w:r w:rsidRPr="00A93A27">
        <w:rPr>
          <w:rFonts w:ascii="Palatino Linotype" w:hAnsi="Palatino Linotype"/>
        </w:rPr>
        <w:t xml:space="preserve"> </w:t>
      </w:r>
      <w:r w:rsidR="006F2CD9" w:rsidRPr="00A93A27">
        <w:rPr>
          <w:rFonts w:ascii="Palatino Linotype" w:hAnsi="Palatino Linotype"/>
        </w:rPr>
        <w:t>available here:</w:t>
      </w:r>
      <w:r w:rsidR="00A93A27" w:rsidRPr="00A93A27">
        <w:rPr>
          <w:rFonts w:ascii="Palatino Linotype" w:hAnsi="Palatino Linotype"/>
        </w:rPr>
        <w:t xml:space="preserve"> </w:t>
      </w:r>
      <w:r w:rsidR="00E610D3" w:rsidRPr="00E610D3">
        <w:rPr>
          <w:rStyle w:val="Hyperlink"/>
          <w:rFonts w:ascii="Palatino Linotype" w:hAnsi="Palatino Linotype"/>
        </w:rPr>
        <w:t>https://www.nationalserviceresources.gov/files/NSCHC%20Procedures%20Review.docx</w:t>
      </w:r>
    </w:p>
    <w:p w:rsidR="00DD0F22" w:rsidRPr="00A93A27" w:rsidRDefault="00DD0F22" w:rsidP="00A93A27">
      <w:pPr>
        <w:pStyle w:val="ListParagraph"/>
        <w:ind w:left="1440"/>
        <w:rPr>
          <w:rStyle w:val="Hyperlink"/>
        </w:rPr>
      </w:pPr>
    </w:p>
    <w:p w:rsidR="00DD0F22" w:rsidRPr="00904236" w:rsidRDefault="00FA7744" w:rsidP="00E81A62">
      <w:pPr>
        <w:pStyle w:val="ListParagraph"/>
        <w:numPr>
          <w:ilvl w:val="0"/>
          <w:numId w:val="1"/>
        </w:numPr>
        <w:rPr>
          <w:rFonts w:ascii="Palatino Linotype" w:hAnsi="Palatino Linotype"/>
        </w:rPr>
      </w:pPr>
      <w:r w:rsidRPr="00904236">
        <w:rPr>
          <w:rFonts w:ascii="Palatino Linotype" w:hAnsi="Palatino Linotype"/>
        </w:rPr>
        <w:t>Immediately conduct any missing components of the checks</w:t>
      </w:r>
      <w:r w:rsidR="000629E5" w:rsidRPr="00904236">
        <w:rPr>
          <w:rFonts w:ascii="Palatino Linotype" w:hAnsi="Palatino Linotype"/>
        </w:rPr>
        <w:t xml:space="preserve"> and </w:t>
      </w:r>
      <w:r w:rsidR="006F2CD9" w:rsidRPr="00904236">
        <w:rPr>
          <w:rFonts w:ascii="Palatino Linotype" w:hAnsi="Palatino Linotype"/>
        </w:rPr>
        <w:t>take any needed</w:t>
      </w:r>
      <w:r w:rsidR="00DD0F22" w:rsidRPr="00904236">
        <w:rPr>
          <w:rFonts w:ascii="Palatino Linotype" w:hAnsi="Palatino Linotype"/>
        </w:rPr>
        <w:t xml:space="preserve"> corrective action</w:t>
      </w:r>
      <w:r w:rsidR="000629E5" w:rsidRPr="00904236">
        <w:rPr>
          <w:rFonts w:ascii="Palatino Linotype" w:hAnsi="Palatino Linotype"/>
        </w:rPr>
        <w:t>, e.g. revise your procedures to include periodic checks of files to ensure compliance, develop a checklist of required elem</w:t>
      </w:r>
      <w:r w:rsidR="00740253" w:rsidRPr="00904236">
        <w:rPr>
          <w:rFonts w:ascii="Palatino Linotype" w:hAnsi="Palatino Linotype"/>
        </w:rPr>
        <w:t>ents to attach to each CHC file</w:t>
      </w:r>
      <w:r w:rsidR="006F2CD9" w:rsidRPr="00904236">
        <w:rPr>
          <w:rFonts w:ascii="Palatino Linotype" w:hAnsi="Palatino Linotype"/>
        </w:rPr>
        <w:t>.  The corre</w:t>
      </w:r>
      <w:r w:rsidR="000629E5" w:rsidRPr="00904236">
        <w:rPr>
          <w:rFonts w:ascii="Palatino Linotype" w:hAnsi="Palatino Linotype"/>
        </w:rPr>
        <w:t>ctive action must be documented.</w:t>
      </w:r>
      <w:r w:rsidR="00B27D99" w:rsidRPr="00904236">
        <w:rPr>
          <w:rFonts w:ascii="Palatino Linotype" w:hAnsi="Palatino Linotype"/>
        </w:rPr>
        <w:t xml:space="preserve">  See examples of potential corrective action for some conditions below.  These are examples and not exhaustive.  </w:t>
      </w:r>
    </w:p>
    <w:p w:rsidR="00A623B4" w:rsidRPr="00904236" w:rsidRDefault="00A623B4" w:rsidP="00A623B4">
      <w:pPr>
        <w:pStyle w:val="ListParagraph"/>
        <w:rPr>
          <w:rFonts w:ascii="Palatino Linotype" w:hAnsi="Palatino Linotype"/>
        </w:rPr>
      </w:pPr>
    </w:p>
    <w:p w:rsidR="00A623B4" w:rsidRPr="00904236" w:rsidRDefault="00A623B4" w:rsidP="005C5F28">
      <w:pPr>
        <w:pStyle w:val="ListParagraph"/>
        <w:numPr>
          <w:ilvl w:val="0"/>
          <w:numId w:val="1"/>
        </w:numPr>
        <w:rPr>
          <w:rFonts w:ascii="Palatino Linotype" w:hAnsi="Palatino Linotype"/>
        </w:rPr>
      </w:pPr>
      <w:r w:rsidRPr="00904236">
        <w:rPr>
          <w:rFonts w:ascii="Palatino Linotype" w:hAnsi="Palatino Linotype"/>
        </w:rPr>
        <w:t xml:space="preserve">Complete the </w:t>
      </w:r>
      <w:r w:rsidR="007C446B">
        <w:rPr>
          <w:rFonts w:ascii="Palatino Linotype" w:hAnsi="Palatino Linotype"/>
        </w:rPr>
        <w:t xml:space="preserve">certification </w:t>
      </w:r>
      <w:r w:rsidR="007C446B" w:rsidRPr="00904236">
        <w:rPr>
          <w:rFonts w:ascii="Palatino Linotype" w:hAnsi="Palatino Linotype"/>
        </w:rPr>
        <w:t>confirming you have completed the steps for the assessment</w:t>
      </w:r>
      <w:r w:rsidR="007C446B">
        <w:rPr>
          <w:rFonts w:ascii="Palatino Linotype" w:hAnsi="Palatino Linotype"/>
        </w:rPr>
        <w:t xml:space="preserve"> and </w:t>
      </w:r>
      <w:r w:rsidRPr="00904236">
        <w:rPr>
          <w:rFonts w:ascii="Palatino Linotype" w:hAnsi="Palatino Linotype"/>
        </w:rPr>
        <w:t xml:space="preserve">online survey </w:t>
      </w:r>
      <w:r w:rsidR="007C446B">
        <w:rPr>
          <w:rFonts w:ascii="Palatino Linotype" w:hAnsi="Palatino Linotype"/>
        </w:rPr>
        <w:t xml:space="preserve">and </w:t>
      </w:r>
      <w:r w:rsidRPr="00904236">
        <w:rPr>
          <w:rFonts w:ascii="Palatino Linotype" w:hAnsi="Palatino Linotype"/>
        </w:rPr>
        <w:t>with summary responses to the questions below</w:t>
      </w:r>
      <w:r w:rsidR="00D24396">
        <w:rPr>
          <w:rFonts w:ascii="Palatino Linotype" w:hAnsi="Palatino Linotype"/>
        </w:rPr>
        <w:t>.</w:t>
      </w:r>
      <w:r w:rsidRPr="00904236">
        <w:rPr>
          <w:rFonts w:ascii="Palatino Linotype" w:hAnsi="Palatino Linotype"/>
        </w:rPr>
        <w:t xml:space="preserve">  The survey is available here</w:t>
      </w:r>
      <w:r w:rsidR="005C5F28">
        <w:rPr>
          <w:rFonts w:ascii="Palatino Linotype" w:hAnsi="Palatino Linotype"/>
        </w:rPr>
        <w:t xml:space="preserve">: </w:t>
      </w:r>
      <w:hyperlink r:id="rId12" w:history="1">
        <w:r w:rsidR="005C5F28" w:rsidRPr="005557F6">
          <w:rPr>
            <w:rStyle w:val="Hyperlink"/>
            <w:rFonts w:ascii="Palatino Linotype" w:hAnsi="Palatino Linotype"/>
          </w:rPr>
          <w:t>https://www.surveymonkey.com/s/AssessmentFindings</w:t>
        </w:r>
      </w:hyperlink>
      <w:r w:rsidR="005C5F28">
        <w:rPr>
          <w:rFonts w:ascii="Palatino Linotype" w:hAnsi="Palatino Linotype"/>
        </w:rPr>
        <w:t xml:space="preserve">. </w:t>
      </w:r>
    </w:p>
    <w:p w:rsidR="00DD0F22" w:rsidRPr="00904236" w:rsidRDefault="00DD0F22" w:rsidP="002A0505">
      <w:pPr>
        <w:ind w:left="360"/>
        <w:rPr>
          <w:rFonts w:ascii="Palatino Linotype" w:hAnsi="Palatino Linotype"/>
        </w:rPr>
      </w:pPr>
    </w:p>
    <w:p w:rsidR="000629E5" w:rsidRPr="00904236" w:rsidRDefault="000629E5" w:rsidP="002A0505">
      <w:pPr>
        <w:pStyle w:val="ListParagraph"/>
        <w:numPr>
          <w:ilvl w:val="0"/>
          <w:numId w:val="7"/>
        </w:numPr>
        <w:ind w:left="1080"/>
        <w:rPr>
          <w:rFonts w:ascii="Palatino Linotype" w:hAnsi="Palatino Linotype"/>
        </w:rPr>
      </w:pPr>
      <w:r w:rsidRPr="00904236">
        <w:rPr>
          <w:rFonts w:ascii="Palatino Linotype" w:hAnsi="Palatino Linotype"/>
        </w:rPr>
        <w:t>How many records did you check?  (total of current staff and national service participants)</w:t>
      </w:r>
    </w:p>
    <w:p w:rsidR="0092738C" w:rsidRPr="00904236" w:rsidRDefault="000629E5" w:rsidP="002A0505">
      <w:pPr>
        <w:pStyle w:val="ListParagraph"/>
        <w:numPr>
          <w:ilvl w:val="0"/>
          <w:numId w:val="7"/>
        </w:numPr>
        <w:ind w:left="1080"/>
        <w:rPr>
          <w:rFonts w:ascii="Palatino Linotype" w:hAnsi="Palatino Linotype"/>
        </w:rPr>
      </w:pPr>
      <w:r w:rsidRPr="00904236">
        <w:rPr>
          <w:rFonts w:ascii="Palatino Linotype" w:hAnsi="Palatino Linotype"/>
        </w:rPr>
        <w:t>How many records</w:t>
      </w:r>
      <w:r w:rsidR="0092738C" w:rsidRPr="00904236">
        <w:rPr>
          <w:rFonts w:ascii="Palatino Linotype" w:hAnsi="Palatino Linotype"/>
        </w:rPr>
        <w:t xml:space="preserve"> were missing the NSOPW?</w:t>
      </w:r>
    </w:p>
    <w:p w:rsidR="0092738C" w:rsidRPr="00904236" w:rsidRDefault="000629E5" w:rsidP="002A0505">
      <w:pPr>
        <w:pStyle w:val="ListParagraph"/>
        <w:numPr>
          <w:ilvl w:val="0"/>
          <w:numId w:val="7"/>
        </w:numPr>
        <w:ind w:left="1080"/>
        <w:rPr>
          <w:rFonts w:ascii="Palatino Linotype" w:hAnsi="Palatino Linotype"/>
        </w:rPr>
      </w:pPr>
      <w:r w:rsidRPr="00904236">
        <w:rPr>
          <w:rFonts w:ascii="Palatino Linotype" w:hAnsi="Palatino Linotype"/>
        </w:rPr>
        <w:t>In how many</w:t>
      </w:r>
      <w:r w:rsidR="0092738C" w:rsidRPr="00904236">
        <w:rPr>
          <w:rFonts w:ascii="Palatino Linotype" w:hAnsi="Palatino Linotype"/>
        </w:rPr>
        <w:t xml:space="preserve"> cases </w:t>
      </w:r>
      <w:r w:rsidRPr="00904236">
        <w:rPr>
          <w:rFonts w:ascii="Palatino Linotype" w:hAnsi="Palatino Linotype"/>
        </w:rPr>
        <w:t>was the NSOPW conducted late</w:t>
      </w:r>
      <w:r w:rsidR="0092738C" w:rsidRPr="00904236">
        <w:rPr>
          <w:rFonts w:ascii="Palatino Linotype" w:hAnsi="Palatino Linotype"/>
        </w:rPr>
        <w:t>?</w:t>
      </w:r>
    </w:p>
    <w:p w:rsidR="0092738C" w:rsidRPr="00904236" w:rsidRDefault="000629E5" w:rsidP="002A0505">
      <w:pPr>
        <w:pStyle w:val="ListParagraph"/>
        <w:numPr>
          <w:ilvl w:val="0"/>
          <w:numId w:val="7"/>
        </w:numPr>
        <w:ind w:left="1080"/>
        <w:rPr>
          <w:rFonts w:ascii="Palatino Linotype" w:hAnsi="Palatino Linotype"/>
        </w:rPr>
      </w:pPr>
      <w:r w:rsidRPr="00904236">
        <w:rPr>
          <w:rFonts w:ascii="Palatino Linotype" w:hAnsi="Palatino Linotype"/>
        </w:rPr>
        <w:t>In how many</w:t>
      </w:r>
      <w:r w:rsidR="0092738C" w:rsidRPr="00904236">
        <w:rPr>
          <w:rFonts w:ascii="Palatino Linotype" w:hAnsi="Palatino Linotype"/>
        </w:rPr>
        <w:t xml:space="preserve"> cases </w:t>
      </w:r>
      <w:r w:rsidRPr="00904236">
        <w:rPr>
          <w:rFonts w:ascii="Palatino Linotype" w:hAnsi="Palatino Linotype"/>
        </w:rPr>
        <w:t xml:space="preserve">was the NSOPW conducted </w:t>
      </w:r>
      <w:r w:rsidR="0092738C" w:rsidRPr="00904236">
        <w:rPr>
          <w:rFonts w:ascii="Palatino Linotype" w:hAnsi="Palatino Linotype"/>
        </w:rPr>
        <w:t>10 or more days late?</w:t>
      </w:r>
    </w:p>
    <w:p w:rsidR="0092738C" w:rsidRPr="00904236" w:rsidRDefault="000629E5" w:rsidP="002A0505">
      <w:pPr>
        <w:pStyle w:val="ListParagraph"/>
        <w:numPr>
          <w:ilvl w:val="0"/>
          <w:numId w:val="7"/>
        </w:numPr>
        <w:ind w:left="1080"/>
        <w:rPr>
          <w:rFonts w:ascii="Palatino Linotype" w:hAnsi="Palatino Linotype"/>
        </w:rPr>
      </w:pPr>
      <w:r w:rsidRPr="00904236">
        <w:rPr>
          <w:rFonts w:ascii="Palatino Linotype" w:hAnsi="Palatino Linotype"/>
        </w:rPr>
        <w:t xml:space="preserve">In how many cases was </w:t>
      </w:r>
      <w:r w:rsidR="0092738C" w:rsidRPr="00904236">
        <w:rPr>
          <w:rFonts w:ascii="Palatino Linotype" w:hAnsi="Palatino Linotype"/>
        </w:rPr>
        <w:t xml:space="preserve"> the NSOPW check incomplete</w:t>
      </w:r>
      <w:r w:rsidR="00A623B4" w:rsidRPr="00904236">
        <w:rPr>
          <w:rFonts w:ascii="Palatino Linotype" w:hAnsi="Palatino Linotype"/>
        </w:rPr>
        <w:t xml:space="preserve"> (missing one or more states)</w:t>
      </w:r>
    </w:p>
    <w:p w:rsidR="0092738C" w:rsidRPr="00904236" w:rsidRDefault="00A623B4" w:rsidP="002A0505">
      <w:pPr>
        <w:pStyle w:val="ListParagraph"/>
        <w:numPr>
          <w:ilvl w:val="0"/>
          <w:numId w:val="7"/>
        </w:numPr>
        <w:ind w:left="1080"/>
        <w:rPr>
          <w:rFonts w:ascii="Palatino Linotype" w:hAnsi="Palatino Linotype"/>
        </w:rPr>
      </w:pPr>
      <w:r w:rsidRPr="00904236">
        <w:rPr>
          <w:rFonts w:ascii="Palatino Linotype" w:hAnsi="Palatino Linotype"/>
        </w:rPr>
        <w:t>How many records</w:t>
      </w:r>
      <w:r w:rsidR="0092738C" w:rsidRPr="00904236">
        <w:rPr>
          <w:rFonts w:ascii="Palatino Linotype" w:hAnsi="Palatino Linotype"/>
        </w:rPr>
        <w:t xml:space="preserve"> </w:t>
      </w:r>
      <w:proofErr w:type="gramStart"/>
      <w:r w:rsidR="0092738C" w:rsidRPr="00904236">
        <w:rPr>
          <w:rFonts w:ascii="Palatino Linotype" w:hAnsi="Palatino Linotype"/>
        </w:rPr>
        <w:t xml:space="preserve">were missing </w:t>
      </w:r>
      <w:r w:rsidRPr="00904236">
        <w:rPr>
          <w:rFonts w:ascii="Palatino Linotype" w:hAnsi="Palatino Linotype"/>
        </w:rPr>
        <w:t>s</w:t>
      </w:r>
      <w:r w:rsidR="0092738C" w:rsidRPr="00904236">
        <w:rPr>
          <w:rFonts w:ascii="Palatino Linotype" w:hAnsi="Palatino Linotype"/>
        </w:rPr>
        <w:t>tate</w:t>
      </w:r>
      <w:proofErr w:type="gramEnd"/>
      <w:r w:rsidR="0092738C" w:rsidRPr="00904236">
        <w:rPr>
          <w:rFonts w:ascii="Palatino Linotype" w:hAnsi="Palatino Linotype"/>
        </w:rPr>
        <w:t xml:space="preserve"> of service checks?</w:t>
      </w:r>
    </w:p>
    <w:p w:rsidR="00A623B4" w:rsidRPr="00904236" w:rsidRDefault="00A623B4" w:rsidP="002A0505">
      <w:pPr>
        <w:pStyle w:val="ListParagraph"/>
        <w:numPr>
          <w:ilvl w:val="0"/>
          <w:numId w:val="7"/>
        </w:numPr>
        <w:ind w:left="1080"/>
        <w:rPr>
          <w:rFonts w:ascii="Palatino Linotype" w:hAnsi="Palatino Linotype"/>
        </w:rPr>
      </w:pPr>
      <w:r w:rsidRPr="00904236">
        <w:rPr>
          <w:rFonts w:ascii="Palatino Linotype" w:hAnsi="Palatino Linotype"/>
        </w:rPr>
        <w:t>How many records were missing state of residence checks (if applicable)?</w:t>
      </w:r>
    </w:p>
    <w:p w:rsidR="0092738C" w:rsidRPr="00904236" w:rsidRDefault="00A623B4" w:rsidP="002A0505">
      <w:pPr>
        <w:pStyle w:val="ListParagraph"/>
        <w:numPr>
          <w:ilvl w:val="0"/>
          <w:numId w:val="7"/>
        </w:numPr>
        <w:ind w:left="1080"/>
        <w:rPr>
          <w:rFonts w:ascii="Palatino Linotype" w:hAnsi="Palatino Linotype"/>
        </w:rPr>
      </w:pPr>
      <w:r w:rsidRPr="00904236">
        <w:rPr>
          <w:rFonts w:ascii="Palatino Linotype" w:hAnsi="Palatino Linotype"/>
        </w:rPr>
        <w:t>How many records</w:t>
      </w:r>
      <w:r w:rsidR="0092738C" w:rsidRPr="00904236">
        <w:rPr>
          <w:rFonts w:ascii="Palatino Linotype" w:hAnsi="Palatino Linotype"/>
        </w:rPr>
        <w:t xml:space="preserve"> were missing FB</w:t>
      </w:r>
      <w:r w:rsidRPr="00904236">
        <w:rPr>
          <w:rFonts w:ascii="Palatino Linotype" w:hAnsi="Palatino Linotype"/>
        </w:rPr>
        <w:t>I</w:t>
      </w:r>
      <w:r w:rsidR="0092738C" w:rsidRPr="00904236">
        <w:rPr>
          <w:rFonts w:ascii="Palatino Linotype" w:hAnsi="Palatino Linotype"/>
        </w:rPr>
        <w:t xml:space="preserve"> checks</w:t>
      </w:r>
      <w:r w:rsidRPr="00904236">
        <w:rPr>
          <w:rFonts w:ascii="Palatino Linotype" w:hAnsi="Palatino Linotype"/>
        </w:rPr>
        <w:t xml:space="preserve"> (if a 3-part check is required)</w:t>
      </w:r>
      <w:r w:rsidR="0092738C" w:rsidRPr="00904236">
        <w:rPr>
          <w:rFonts w:ascii="Palatino Linotype" w:hAnsi="Palatino Linotype"/>
        </w:rPr>
        <w:t>?</w:t>
      </w:r>
    </w:p>
    <w:p w:rsidR="0092738C" w:rsidRPr="00904236" w:rsidRDefault="00A623B4" w:rsidP="002A0505">
      <w:pPr>
        <w:pStyle w:val="ListParagraph"/>
        <w:numPr>
          <w:ilvl w:val="0"/>
          <w:numId w:val="7"/>
        </w:numPr>
        <w:ind w:left="1080"/>
        <w:rPr>
          <w:rFonts w:ascii="Palatino Linotype" w:hAnsi="Palatino Linotype"/>
        </w:rPr>
      </w:pPr>
      <w:r w:rsidRPr="00904236">
        <w:rPr>
          <w:rFonts w:ascii="Palatino Linotype" w:hAnsi="Palatino Linotype"/>
        </w:rPr>
        <w:t>In how many cases were the state and/or FBI checks initiated late</w:t>
      </w:r>
      <w:r w:rsidR="0092738C" w:rsidRPr="00904236">
        <w:rPr>
          <w:rFonts w:ascii="Palatino Linotype" w:hAnsi="Palatino Linotype"/>
        </w:rPr>
        <w:t>?</w:t>
      </w:r>
    </w:p>
    <w:p w:rsidR="000C00D2" w:rsidRPr="00904236" w:rsidRDefault="000C00D2" w:rsidP="002A0505">
      <w:pPr>
        <w:pStyle w:val="ListParagraph"/>
        <w:numPr>
          <w:ilvl w:val="0"/>
          <w:numId w:val="7"/>
        </w:numPr>
        <w:ind w:left="1080"/>
        <w:rPr>
          <w:rFonts w:ascii="Palatino Linotype" w:hAnsi="Palatino Linotype"/>
        </w:rPr>
      </w:pPr>
      <w:r w:rsidRPr="00904236">
        <w:rPr>
          <w:rFonts w:ascii="Palatino Linotype" w:hAnsi="Palatino Linotype"/>
        </w:rPr>
        <w:t xml:space="preserve">How many records </w:t>
      </w:r>
      <w:proofErr w:type="gramStart"/>
      <w:r w:rsidRPr="00904236">
        <w:rPr>
          <w:rFonts w:ascii="Palatino Linotype" w:hAnsi="Palatino Linotype"/>
        </w:rPr>
        <w:t>were</w:t>
      </w:r>
      <w:proofErr w:type="gramEnd"/>
      <w:r w:rsidRPr="00904236">
        <w:rPr>
          <w:rFonts w:ascii="Palatino Linotype" w:hAnsi="Palatino Linotype"/>
        </w:rPr>
        <w:t xml:space="preserve"> missing accompaniment documentation while waiting for state or FBI checks to clear?</w:t>
      </w:r>
    </w:p>
    <w:p w:rsidR="0092738C" w:rsidRPr="00904236" w:rsidRDefault="004665DA" w:rsidP="002A0505">
      <w:pPr>
        <w:pStyle w:val="ListParagraph"/>
        <w:numPr>
          <w:ilvl w:val="0"/>
          <w:numId w:val="7"/>
        </w:numPr>
        <w:ind w:left="1080"/>
        <w:rPr>
          <w:rFonts w:ascii="Palatino Linotype" w:hAnsi="Palatino Linotype"/>
        </w:rPr>
      </w:pPr>
      <w:r w:rsidRPr="00904236">
        <w:rPr>
          <w:rFonts w:ascii="Palatino Linotype" w:hAnsi="Palatino Linotype"/>
        </w:rPr>
        <w:t>If using a vendor to conduct checks, how many records were cond</w:t>
      </w:r>
      <w:r w:rsidR="0092738C" w:rsidRPr="00904236">
        <w:rPr>
          <w:rFonts w:ascii="Palatino Linotype" w:hAnsi="Palatino Linotype"/>
        </w:rPr>
        <w:t xml:space="preserve">ucted through </w:t>
      </w:r>
      <w:r w:rsidR="004A3752" w:rsidRPr="00904236">
        <w:rPr>
          <w:rFonts w:ascii="Palatino Linotype" w:hAnsi="Palatino Linotype"/>
        </w:rPr>
        <w:t xml:space="preserve">a </w:t>
      </w:r>
      <w:r w:rsidR="0092738C" w:rsidRPr="00904236">
        <w:rPr>
          <w:rFonts w:ascii="Palatino Linotype" w:hAnsi="Palatino Linotype"/>
        </w:rPr>
        <w:t xml:space="preserve">non-compliant vendor check? </w:t>
      </w:r>
    </w:p>
    <w:p w:rsidR="00740253" w:rsidRPr="007C446B" w:rsidRDefault="00740253" w:rsidP="007C446B">
      <w:pPr>
        <w:rPr>
          <w:rFonts w:ascii="Palatino Linotype" w:hAnsi="Palatino Linotype"/>
        </w:rPr>
      </w:pPr>
    </w:p>
    <w:p w:rsidR="00740253" w:rsidRPr="00904236" w:rsidRDefault="00740253" w:rsidP="00E81A62">
      <w:pPr>
        <w:pStyle w:val="ListParagraph"/>
        <w:numPr>
          <w:ilvl w:val="0"/>
          <w:numId w:val="1"/>
        </w:numPr>
        <w:rPr>
          <w:rFonts w:ascii="Palatino Linotype" w:hAnsi="Palatino Linotype"/>
        </w:rPr>
      </w:pPr>
      <w:r w:rsidRPr="00904236">
        <w:rPr>
          <w:rFonts w:ascii="Palatino Linotype" w:hAnsi="Palatino Linotype"/>
        </w:rPr>
        <w:t xml:space="preserve">Maintain all documentation of your assessment, including any required corrective action plans, the completed NSCHC Procedures </w:t>
      </w:r>
      <w:r w:rsidR="007C446B">
        <w:rPr>
          <w:rFonts w:ascii="Palatino Linotype" w:hAnsi="Palatino Linotype"/>
        </w:rPr>
        <w:t xml:space="preserve">Form </w:t>
      </w:r>
      <w:r w:rsidRPr="00904236">
        <w:rPr>
          <w:rFonts w:ascii="Palatino Linotype" w:hAnsi="Palatino Linotype"/>
        </w:rPr>
        <w:t xml:space="preserve">and </w:t>
      </w:r>
      <w:r w:rsidR="00C57307">
        <w:rPr>
          <w:rFonts w:ascii="Palatino Linotype" w:hAnsi="Palatino Linotype"/>
        </w:rPr>
        <w:t xml:space="preserve">the </w:t>
      </w:r>
      <w:r w:rsidRPr="00904236">
        <w:rPr>
          <w:rFonts w:ascii="Palatino Linotype" w:hAnsi="Palatino Linotype"/>
        </w:rPr>
        <w:t xml:space="preserve">NSCHC </w:t>
      </w:r>
      <w:r w:rsidR="007C446B">
        <w:rPr>
          <w:rFonts w:ascii="Palatino Linotype" w:hAnsi="Palatino Linotype"/>
        </w:rPr>
        <w:t xml:space="preserve">Component </w:t>
      </w:r>
      <w:r w:rsidRPr="00904236">
        <w:rPr>
          <w:rFonts w:ascii="Palatino Linotype" w:hAnsi="Palatino Linotype"/>
        </w:rPr>
        <w:t>Form</w:t>
      </w:r>
      <w:r w:rsidR="00C57307">
        <w:rPr>
          <w:rFonts w:ascii="Palatino Linotype" w:hAnsi="Palatino Linotype"/>
        </w:rPr>
        <w:t>s.</w:t>
      </w:r>
    </w:p>
    <w:p w:rsidR="00461AF3" w:rsidRPr="00904236" w:rsidRDefault="00461AF3" w:rsidP="00461AF3">
      <w:pPr>
        <w:pStyle w:val="ListParagraph"/>
        <w:rPr>
          <w:rFonts w:ascii="Palatino Linotype" w:hAnsi="Palatino Linotype"/>
        </w:rPr>
      </w:pPr>
    </w:p>
    <w:p w:rsidR="009F5C51" w:rsidRPr="00904236" w:rsidRDefault="009F5C51" w:rsidP="00461AF3">
      <w:pPr>
        <w:pStyle w:val="ListParagraph"/>
        <w:rPr>
          <w:rFonts w:ascii="Palatino Linotype" w:hAnsi="Palatino Linotype"/>
          <w:b/>
        </w:rPr>
      </w:pPr>
      <w:r w:rsidRPr="00904236">
        <w:rPr>
          <w:rFonts w:ascii="Palatino Linotype" w:hAnsi="Palatino Linotype"/>
          <w:b/>
        </w:rPr>
        <w:t xml:space="preserve">Examples of Potential Corrective Action to Ensure Checks are </w:t>
      </w:r>
      <w:proofErr w:type="gramStart"/>
      <w:r w:rsidRPr="00904236">
        <w:rPr>
          <w:rFonts w:ascii="Palatino Linotype" w:hAnsi="Palatino Linotype"/>
          <w:b/>
        </w:rPr>
        <w:t>Completed</w:t>
      </w:r>
      <w:proofErr w:type="gramEnd"/>
      <w:r w:rsidRPr="00904236">
        <w:rPr>
          <w:rFonts w:ascii="Palatino Linotype" w:hAnsi="Palatino Linotype"/>
          <w:b/>
        </w:rPr>
        <w:t xml:space="preserve"> as Required</w:t>
      </w:r>
    </w:p>
    <w:p w:rsidR="009F5C51" w:rsidRPr="00904236" w:rsidRDefault="009F5C51" w:rsidP="00461AF3">
      <w:pPr>
        <w:pStyle w:val="ListParagraph"/>
        <w:rPr>
          <w:rFonts w:ascii="Palatino Linotype" w:hAnsi="Palatino Linotype"/>
        </w:rPr>
      </w:pPr>
    </w:p>
    <w:tbl>
      <w:tblPr>
        <w:tblStyle w:val="TableGrid"/>
        <w:tblW w:w="0" w:type="auto"/>
        <w:tblLook w:val="04A0" w:firstRow="1" w:lastRow="0" w:firstColumn="1" w:lastColumn="0" w:noHBand="0" w:noVBand="1"/>
      </w:tblPr>
      <w:tblGrid>
        <w:gridCol w:w="5508"/>
        <w:gridCol w:w="5508"/>
      </w:tblGrid>
      <w:tr w:rsidR="00461AF3" w:rsidRPr="00904236" w:rsidTr="00461AF3">
        <w:tc>
          <w:tcPr>
            <w:tcW w:w="5508" w:type="dxa"/>
          </w:tcPr>
          <w:p w:rsidR="00461AF3" w:rsidRPr="00904236" w:rsidRDefault="00461AF3" w:rsidP="00461AF3">
            <w:pPr>
              <w:jc w:val="center"/>
              <w:rPr>
                <w:rFonts w:ascii="Palatino Linotype" w:hAnsi="Palatino Linotype"/>
                <w:b/>
              </w:rPr>
            </w:pPr>
            <w:r w:rsidRPr="00904236">
              <w:rPr>
                <w:rFonts w:ascii="Palatino Linotype" w:hAnsi="Palatino Linotype"/>
                <w:b/>
              </w:rPr>
              <w:t>Condition</w:t>
            </w:r>
          </w:p>
        </w:tc>
        <w:tc>
          <w:tcPr>
            <w:tcW w:w="5508" w:type="dxa"/>
          </w:tcPr>
          <w:p w:rsidR="00461AF3" w:rsidRPr="00904236" w:rsidRDefault="00461AF3" w:rsidP="00461AF3">
            <w:pPr>
              <w:jc w:val="center"/>
              <w:rPr>
                <w:rFonts w:ascii="Palatino Linotype" w:hAnsi="Palatino Linotype"/>
                <w:b/>
              </w:rPr>
            </w:pPr>
            <w:r w:rsidRPr="00904236">
              <w:rPr>
                <w:rFonts w:ascii="Palatino Linotype" w:hAnsi="Palatino Linotype"/>
                <w:b/>
              </w:rPr>
              <w:t>Potential Corrective Action</w:t>
            </w:r>
          </w:p>
        </w:tc>
      </w:tr>
      <w:tr w:rsidR="00461AF3" w:rsidRPr="00904236" w:rsidTr="00461AF3">
        <w:tc>
          <w:tcPr>
            <w:tcW w:w="5508" w:type="dxa"/>
          </w:tcPr>
          <w:p w:rsidR="004A3752" w:rsidRPr="00904236" w:rsidRDefault="004A3752" w:rsidP="009F5C51">
            <w:pPr>
              <w:rPr>
                <w:rFonts w:ascii="Palatino Linotype" w:hAnsi="Palatino Linotype"/>
              </w:rPr>
            </w:pPr>
          </w:p>
          <w:p w:rsidR="00461AF3" w:rsidRPr="00904236" w:rsidRDefault="00461AF3" w:rsidP="009F5C51">
            <w:pPr>
              <w:rPr>
                <w:rFonts w:ascii="Palatino Linotype" w:hAnsi="Palatino Linotype"/>
              </w:rPr>
            </w:pPr>
            <w:r w:rsidRPr="00904236">
              <w:rPr>
                <w:rFonts w:ascii="Palatino Linotype" w:hAnsi="Palatino Linotype"/>
              </w:rPr>
              <w:t xml:space="preserve">NSOPW checks </w:t>
            </w:r>
            <w:r w:rsidR="009F5C51" w:rsidRPr="00904236">
              <w:rPr>
                <w:rFonts w:ascii="Palatino Linotype" w:hAnsi="Palatino Linotype"/>
              </w:rPr>
              <w:t>were</w:t>
            </w:r>
            <w:r w:rsidRPr="00904236">
              <w:rPr>
                <w:rFonts w:ascii="Palatino Linotype" w:hAnsi="Palatino Linotype"/>
              </w:rPr>
              <w:t xml:space="preserve"> conducted after staff and/or National Service Participants begin work or service</w:t>
            </w:r>
          </w:p>
        </w:tc>
        <w:tc>
          <w:tcPr>
            <w:tcW w:w="5508" w:type="dxa"/>
          </w:tcPr>
          <w:p w:rsidR="00461AF3" w:rsidRPr="00904236" w:rsidRDefault="00C011FF" w:rsidP="00C011FF">
            <w:pPr>
              <w:rPr>
                <w:rFonts w:ascii="Palatino Linotype" w:hAnsi="Palatino Linotype"/>
              </w:rPr>
            </w:pPr>
            <w:r w:rsidRPr="00904236">
              <w:rPr>
                <w:rFonts w:ascii="Palatino Linotype" w:hAnsi="Palatino Linotype"/>
              </w:rPr>
              <w:t>Establish</w:t>
            </w:r>
            <w:r w:rsidR="00461AF3" w:rsidRPr="00904236">
              <w:rPr>
                <w:rFonts w:ascii="Palatino Linotype" w:hAnsi="Palatino Linotype"/>
              </w:rPr>
              <w:t xml:space="preserve"> a control that requires </w:t>
            </w:r>
            <w:r w:rsidR="009F5C51" w:rsidRPr="00904236">
              <w:rPr>
                <w:rFonts w:ascii="Palatino Linotype" w:hAnsi="Palatino Linotype"/>
              </w:rPr>
              <w:t xml:space="preserve">supervisors </w:t>
            </w:r>
            <w:r w:rsidR="0095669B" w:rsidRPr="00904236">
              <w:rPr>
                <w:rFonts w:ascii="Palatino Linotype" w:hAnsi="Palatino Linotype"/>
              </w:rPr>
              <w:t xml:space="preserve">or the human relations office to check the individual’s file for </w:t>
            </w:r>
            <w:r w:rsidRPr="00904236">
              <w:rPr>
                <w:rFonts w:ascii="Palatino Linotype" w:hAnsi="Palatino Linotype"/>
              </w:rPr>
              <w:t xml:space="preserve">a </w:t>
            </w:r>
            <w:r w:rsidR="0095669B" w:rsidRPr="00904236">
              <w:rPr>
                <w:rFonts w:ascii="Palatino Linotype" w:hAnsi="Palatino Linotype"/>
              </w:rPr>
              <w:t xml:space="preserve">complete </w:t>
            </w:r>
            <w:r w:rsidRPr="00904236">
              <w:rPr>
                <w:rFonts w:ascii="Palatino Linotype" w:hAnsi="Palatino Linotype"/>
              </w:rPr>
              <w:t xml:space="preserve">NSOPW </w:t>
            </w:r>
            <w:r w:rsidR="0095669B" w:rsidRPr="00904236">
              <w:rPr>
                <w:rFonts w:ascii="Palatino Linotype" w:hAnsi="Palatino Linotype"/>
              </w:rPr>
              <w:t>before allowing the individual to serve or work.</w:t>
            </w:r>
          </w:p>
        </w:tc>
      </w:tr>
      <w:tr w:rsidR="00461AF3" w:rsidRPr="00904236" w:rsidTr="00461AF3">
        <w:tc>
          <w:tcPr>
            <w:tcW w:w="5508" w:type="dxa"/>
          </w:tcPr>
          <w:p w:rsidR="004A3752" w:rsidRPr="00904236" w:rsidRDefault="004A3752" w:rsidP="009F5C51">
            <w:pPr>
              <w:rPr>
                <w:rFonts w:ascii="Palatino Linotype" w:hAnsi="Palatino Linotype"/>
              </w:rPr>
            </w:pPr>
          </w:p>
          <w:p w:rsidR="00461AF3" w:rsidRPr="00904236" w:rsidRDefault="00461AF3" w:rsidP="009F5C51">
            <w:pPr>
              <w:rPr>
                <w:rFonts w:ascii="Palatino Linotype" w:hAnsi="Palatino Linotype"/>
              </w:rPr>
            </w:pPr>
            <w:r w:rsidRPr="00904236">
              <w:rPr>
                <w:rFonts w:ascii="Palatino Linotype" w:hAnsi="Palatino Linotype"/>
              </w:rPr>
              <w:t xml:space="preserve">State and/or FBI checks </w:t>
            </w:r>
            <w:r w:rsidR="009F5C51" w:rsidRPr="00904236">
              <w:rPr>
                <w:rFonts w:ascii="Palatino Linotype" w:hAnsi="Palatino Linotype"/>
              </w:rPr>
              <w:t>were</w:t>
            </w:r>
            <w:r w:rsidRPr="00904236">
              <w:rPr>
                <w:rFonts w:ascii="Palatino Linotype" w:hAnsi="Palatino Linotype"/>
              </w:rPr>
              <w:t xml:space="preserve"> initiated after staff and/or National Service Participants begin work or service</w:t>
            </w:r>
          </w:p>
        </w:tc>
        <w:tc>
          <w:tcPr>
            <w:tcW w:w="5508" w:type="dxa"/>
          </w:tcPr>
          <w:p w:rsidR="00461AF3" w:rsidRPr="00904236" w:rsidRDefault="00C011FF" w:rsidP="00C011FF">
            <w:pPr>
              <w:rPr>
                <w:rFonts w:ascii="Palatino Linotype" w:hAnsi="Palatino Linotype"/>
              </w:rPr>
            </w:pPr>
            <w:r w:rsidRPr="00904236">
              <w:rPr>
                <w:rFonts w:ascii="Palatino Linotype" w:hAnsi="Palatino Linotype"/>
              </w:rPr>
              <w:t>Establish a control that requires supervisors or the human relations office to check the individual’s file for evidence that the state and/or FBI checks were initiated, before allowing the individual to serve or work.</w:t>
            </w:r>
          </w:p>
        </w:tc>
      </w:tr>
      <w:tr w:rsidR="00461AF3" w:rsidRPr="00904236" w:rsidTr="00461AF3">
        <w:tc>
          <w:tcPr>
            <w:tcW w:w="5508" w:type="dxa"/>
          </w:tcPr>
          <w:p w:rsidR="004A3752" w:rsidRPr="00904236" w:rsidRDefault="004A3752" w:rsidP="00461AF3">
            <w:pPr>
              <w:rPr>
                <w:rFonts w:ascii="Palatino Linotype" w:hAnsi="Palatino Linotype"/>
              </w:rPr>
            </w:pPr>
          </w:p>
          <w:p w:rsidR="004A3752" w:rsidRPr="00904236" w:rsidRDefault="004A3752" w:rsidP="00461AF3">
            <w:pPr>
              <w:rPr>
                <w:rFonts w:ascii="Palatino Linotype" w:hAnsi="Palatino Linotype"/>
              </w:rPr>
            </w:pPr>
          </w:p>
          <w:p w:rsidR="00461AF3" w:rsidRPr="00904236" w:rsidRDefault="00461AF3" w:rsidP="00461AF3">
            <w:pPr>
              <w:rPr>
                <w:rFonts w:ascii="Palatino Linotype" w:hAnsi="Palatino Linotype"/>
              </w:rPr>
            </w:pPr>
            <w:r w:rsidRPr="00904236">
              <w:rPr>
                <w:rFonts w:ascii="Palatino Linotype" w:hAnsi="Palatino Linotype"/>
              </w:rPr>
              <w:t>NSCHC checks were not conducted or are missing</w:t>
            </w:r>
          </w:p>
        </w:tc>
        <w:tc>
          <w:tcPr>
            <w:tcW w:w="5508" w:type="dxa"/>
          </w:tcPr>
          <w:p w:rsidR="00C011FF" w:rsidRPr="00904236" w:rsidRDefault="0095669B" w:rsidP="0095669B">
            <w:pPr>
              <w:rPr>
                <w:rFonts w:ascii="Palatino Linotype" w:hAnsi="Palatino Linotype"/>
              </w:rPr>
            </w:pPr>
            <w:r w:rsidRPr="00904236">
              <w:rPr>
                <w:rFonts w:ascii="Palatino Linotype" w:hAnsi="Palatino Linotype"/>
              </w:rPr>
              <w:t xml:space="preserve">Conduct </w:t>
            </w:r>
            <w:r w:rsidR="00C011FF" w:rsidRPr="00904236">
              <w:rPr>
                <w:rFonts w:ascii="Palatino Linotype" w:hAnsi="Palatino Linotype"/>
              </w:rPr>
              <w:t>the missing checks.</w:t>
            </w:r>
          </w:p>
          <w:p w:rsidR="0095669B" w:rsidRPr="00904236" w:rsidRDefault="00C011FF" w:rsidP="00C011FF">
            <w:pPr>
              <w:rPr>
                <w:rFonts w:ascii="Palatino Linotype" w:hAnsi="Palatino Linotype"/>
              </w:rPr>
            </w:pPr>
            <w:r w:rsidRPr="00904236">
              <w:rPr>
                <w:rFonts w:ascii="Palatino Linotype" w:hAnsi="Palatino Linotype"/>
              </w:rPr>
              <w:t>Establish</w:t>
            </w:r>
            <w:r w:rsidR="009F5C51" w:rsidRPr="00904236">
              <w:rPr>
                <w:rFonts w:ascii="Palatino Linotype" w:hAnsi="Palatino Linotype"/>
              </w:rPr>
              <w:t xml:space="preserve"> a procedure to </w:t>
            </w:r>
            <w:r w:rsidR="0095669B" w:rsidRPr="00904236">
              <w:rPr>
                <w:rFonts w:ascii="Palatino Linotype" w:hAnsi="Palatino Linotype"/>
              </w:rPr>
              <w:t>sample files periodically to make sure they are complete</w:t>
            </w:r>
            <w:r w:rsidRPr="00904236">
              <w:rPr>
                <w:rFonts w:ascii="Palatino Linotype" w:hAnsi="Palatino Linotype"/>
              </w:rPr>
              <w:t xml:space="preserve"> or</w:t>
            </w:r>
            <w:r w:rsidR="0095669B" w:rsidRPr="00904236">
              <w:rPr>
                <w:rFonts w:ascii="Palatino Linotype" w:hAnsi="Palatino Linotype"/>
              </w:rPr>
              <w:t xml:space="preserve"> a checklist of the NSCHC requirements and establish a procedure to complete the form and attach it to the individual’s NSCHC file. </w:t>
            </w:r>
          </w:p>
        </w:tc>
      </w:tr>
      <w:tr w:rsidR="00461AF3" w:rsidRPr="00904236" w:rsidTr="00461AF3">
        <w:tc>
          <w:tcPr>
            <w:tcW w:w="5508" w:type="dxa"/>
          </w:tcPr>
          <w:p w:rsidR="00461AF3" w:rsidRPr="00904236" w:rsidRDefault="00461AF3" w:rsidP="00461AF3">
            <w:pPr>
              <w:rPr>
                <w:rFonts w:ascii="Palatino Linotype" w:hAnsi="Palatino Linotype"/>
              </w:rPr>
            </w:pPr>
            <w:r w:rsidRPr="00904236">
              <w:rPr>
                <w:rFonts w:ascii="Palatino Linotype" w:hAnsi="Palatino Linotype"/>
              </w:rPr>
              <w:t xml:space="preserve">Files that required evidence that individuals were accompanied while serving with vulnerable </w:t>
            </w:r>
            <w:r w:rsidRPr="00904236">
              <w:rPr>
                <w:rFonts w:ascii="Palatino Linotype" w:hAnsi="Palatino Linotype"/>
              </w:rPr>
              <w:lastRenderedPageBreak/>
              <w:t xml:space="preserve">populations </w:t>
            </w:r>
            <w:r w:rsidR="009F5C51" w:rsidRPr="00904236">
              <w:rPr>
                <w:rFonts w:ascii="Palatino Linotype" w:hAnsi="Palatino Linotype"/>
              </w:rPr>
              <w:t>did not have any evidence that the individual was accompanied</w:t>
            </w:r>
            <w:r w:rsidR="00C011FF" w:rsidRPr="00904236">
              <w:rPr>
                <w:rFonts w:ascii="Palatino Linotype" w:hAnsi="Palatino Linotype"/>
              </w:rPr>
              <w:t>.</w:t>
            </w:r>
          </w:p>
        </w:tc>
        <w:tc>
          <w:tcPr>
            <w:tcW w:w="5508" w:type="dxa"/>
          </w:tcPr>
          <w:p w:rsidR="004A3752" w:rsidRPr="00904236" w:rsidRDefault="004A3752" w:rsidP="004A3752">
            <w:pPr>
              <w:rPr>
                <w:rFonts w:ascii="Palatino Linotype" w:hAnsi="Palatino Linotype"/>
              </w:rPr>
            </w:pPr>
            <w:r w:rsidRPr="00904236">
              <w:rPr>
                <w:rFonts w:ascii="Palatino Linotype" w:hAnsi="Palatino Linotype"/>
              </w:rPr>
              <w:lastRenderedPageBreak/>
              <w:t xml:space="preserve">Establish procedures to sample files periodically to ensure evidence of accompaniment is </w:t>
            </w:r>
            <w:r w:rsidRPr="00904236">
              <w:rPr>
                <w:rFonts w:ascii="Palatino Linotype" w:hAnsi="Palatino Linotype"/>
              </w:rPr>
              <w:lastRenderedPageBreak/>
              <w:t>documented.</w:t>
            </w:r>
          </w:p>
          <w:p w:rsidR="00461AF3" w:rsidRPr="00904236" w:rsidRDefault="00B27D99" w:rsidP="004A3752">
            <w:pPr>
              <w:rPr>
                <w:rFonts w:ascii="Palatino Linotype" w:hAnsi="Palatino Linotype"/>
              </w:rPr>
            </w:pPr>
            <w:r w:rsidRPr="00904236">
              <w:rPr>
                <w:rFonts w:ascii="Palatino Linotype" w:hAnsi="Palatino Linotype"/>
              </w:rPr>
              <w:t>Or, e</w:t>
            </w:r>
            <w:r w:rsidR="004A3752" w:rsidRPr="00904236">
              <w:rPr>
                <w:rFonts w:ascii="Palatino Linotype" w:hAnsi="Palatino Linotype"/>
              </w:rPr>
              <w:t xml:space="preserve">stablish a procedure to check files when the check is received to ensure accompaniment was adequately documented.  </w:t>
            </w:r>
          </w:p>
        </w:tc>
      </w:tr>
      <w:tr w:rsidR="00461AF3" w:rsidRPr="00904236" w:rsidTr="00461AF3">
        <w:tc>
          <w:tcPr>
            <w:tcW w:w="5508" w:type="dxa"/>
          </w:tcPr>
          <w:p w:rsidR="004A3752" w:rsidRPr="00904236" w:rsidRDefault="004A3752" w:rsidP="00461AF3">
            <w:pPr>
              <w:rPr>
                <w:rFonts w:ascii="Palatino Linotype" w:hAnsi="Palatino Linotype"/>
              </w:rPr>
            </w:pPr>
          </w:p>
          <w:p w:rsidR="004A3752" w:rsidRPr="00904236" w:rsidRDefault="004A3752" w:rsidP="00461AF3">
            <w:pPr>
              <w:rPr>
                <w:rFonts w:ascii="Palatino Linotype" w:hAnsi="Palatino Linotype"/>
              </w:rPr>
            </w:pPr>
          </w:p>
          <w:p w:rsidR="00461AF3" w:rsidRPr="00904236" w:rsidRDefault="00C011FF" w:rsidP="00461AF3">
            <w:pPr>
              <w:rPr>
                <w:rFonts w:ascii="Palatino Linotype" w:hAnsi="Palatino Linotype"/>
              </w:rPr>
            </w:pPr>
            <w:r w:rsidRPr="00904236">
              <w:rPr>
                <w:rFonts w:ascii="Palatino Linotype" w:hAnsi="Palatino Linotype"/>
              </w:rPr>
              <w:t>Vendor checks were not compliant</w:t>
            </w:r>
          </w:p>
        </w:tc>
        <w:tc>
          <w:tcPr>
            <w:tcW w:w="5508" w:type="dxa"/>
          </w:tcPr>
          <w:p w:rsidR="00461AF3" w:rsidRPr="00904236" w:rsidRDefault="00C011FF" w:rsidP="004A3752">
            <w:pPr>
              <w:rPr>
                <w:rFonts w:ascii="Palatino Linotype" w:hAnsi="Palatino Linotype"/>
              </w:rPr>
            </w:pPr>
            <w:r w:rsidRPr="00904236">
              <w:rPr>
                <w:rFonts w:ascii="Palatino Linotype" w:hAnsi="Palatino Linotype"/>
              </w:rPr>
              <w:t xml:space="preserve">Require the vendor to provide a list of the state repositories it uses for the check and ensure they are the CNCS designated repositories in each state.  If not, </w:t>
            </w:r>
            <w:r w:rsidR="004A3752" w:rsidRPr="00904236">
              <w:rPr>
                <w:rFonts w:ascii="Palatino Linotype" w:hAnsi="Palatino Linotype"/>
              </w:rPr>
              <w:t>stop using the vendor or require it to convert to the CNCS repositories or contact CNCS about an Alternate Search Protocol.</w:t>
            </w:r>
          </w:p>
        </w:tc>
      </w:tr>
    </w:tbl>
    <w:p w:rsidR="00461AF3" w:rsidRPr="00904236" w:rsidRDefault="00461AF3" w:rsidP="00461AF3">
      <w:pPr>
        <w:rPr>
          <w:rFonts w:ascii="Palatino Linotype" w:hAnsi="Palatino Linotype"/>
        </w:rPr>
      </w:pPr>
    </w:p>
    <w:p w:rsidR="00DD0F22" w:rsidRPr="005C5F28" w:rsidRDefault="00DD0F22">
      <w:pPr>
        <w:rPr>
          <w:rFonts w:ascii="Palatino Linotype" w:hAnsi="Palatino Linotype"/>
          <w:b/>
          <w:sz w:val="28"/>
          <w:u w:val="single"/>
        </w:rPr>
      </w:pPr>
      <w:r w:rsidRPr="005C5F28">
        <w:rPr>
          <w:rFonts w:ascii="Palatino Linotype" w:hAnsi="Palatino Linotype"/>
          <w:b/>
          <w:sz w:val="28"/>
          <w:u w:val="single"/>
        </w:rPr>
        <w:t>Appendix</w:t>
      </w:r>
      <w:r w:rsidR="00E81A62" w:rsidRPr="005C5F28">
        <w:rPr>
          <w:rFonts w:ascii="Palatino Linotype" w:hAnsi="Palatino Linotype"/>
          <w:b/>
          <w:sz w:val="28"/>
          <w:u w:val="single"/>
        </w:rPr>
        <w:t xml:space="preserve"> of Resources</w:t>
      </w:r>
      <w:r w:rsidR="005C5F28">
        <w:rPr>
          <w:rFonts w:ascii="Palatino Linotype" w:hAnsi="Palatino Linotype"/>
          <w:b/>
          <w:sz w:val="28"/>
          <w:u w:val="single"/>
        </w:rPr>
        <w:br/>
      </w:r>
    </w:p>
    <w:p w:rsidR="005C5F28" w:rsidRPr="005C5F28" w:rsidRDefault="00342963" w:rsidP="005C5F28">
      <w:pPr>
        <w:pStyle w:val="ListParagraph"/>
        <w:numPr>
          <w:ilvl w:val="0"/>
          <w:numId w:val="8"/>
        </w:numPr>
        <w:rPr>
          <w:rFonts w:ascii="Palatino Linotype" w:hAnsi="Palatino Linotype"/>
          <w:b/>
        </w:rPr>
      </w:pPr>
      <w:r w:rsidRPr="005C5F28">
        <w:rPr>
          <w:rFonts w:ascii="Palatino Linotype" w:hAnsi="Palatino Linotype"/>
          <w:b/>
        </w:rPr>
        <w:t xml:space="preserve">NSCHC – </w:t>
      </w:r>
      <w:r w:rsidR="005C5F28">
        <w:rPr>
          <w:rFonts w:ascii="Palatino Linotype" w:hAnsi="Palatino Linotype"/>
          <w:b/>
        </w:rPr>
        <w:t>National Sex Offender Public Website (NSOPW)</w:t>
      </w:r>
      <w:r w:rsidR="005C5F28" w:rsidRPr="005C5F28">
        <w:rPr>
          <w:rFonts w:ascii="Palatino Linotype" w:hAnsi="Palatino Linotype"/>
          <w:b/>
        </w:rPr>
        <w:t xml:space="preserve"> </w:t>
      </w:r>
      <w:r w:rsidR="005C5F28">
        <w:rPr>
          <w:rFonts w:ascii="Palatino Linotype" w:hAnsi="Palatino Linotype"/>
          <w:b/>
        </w:rPr>
        <w:t xml:space="preserve">Check </w:t>
      </w:r>
      <w:r w:rsidRPr="005C5F28">
        <w:rPr>
          <w:rFonts w:ascii="Palatino Linotype" w:hAnsi="Palatino Linotype"/>
          <w:b/>
        </w:rPr>
        <w:t xml:space="preserve">Guidance </w:t>
      </w:r>
    </w:p>
    <w:p w:rsidR="00E81A62" w:rsidRPr="005C5F28" w:rsidRDefault="000B7DF0" w:rsidP="005C5F28">
      <w:pPr>
        <w:ind w:left="360"/>
        <w:rPr>
          <w:rStyle w:val="Hyperlink"/>
          <w:sz w:val="22"/>
        </w:rPr>
      </w:pPr>
      <w:hyperlink r:id="rId13" w:history="1">
        <w:r w:rsidR="005C5F28" w:rsidRPr="005C5F28">
          <w:rPr>
            <w:rStyle w:val="Hyperlink"/>
            <w:rFonts w:ascii="Palatino Linotype" w:hAnsi="Palatino Linotype"/>
            <w:sz w:val="22"/>
          </w:rPr>
          <w:t>https://www.nationalserviceresources.gov/files/nschc_-_nsopw_guidance.pdf</w:t>
        </w:r>
      </w:hyperlink>
      <w:r w:rsidR="005C5F28" w:rsidRPr="005C5F28">
        <w:rPr>
          <w:rStyle w:val="Hyperlink"/>
          <w:sz w:val="22"/>
        </w:rPr>
        <w:t xml:space="preserve"> </w:t>
      </w:r>
    </w:p>
    <w:p w:rsidR="00342963" w:rsidRPr="005C5F28" w:rsidRDefault="00342963" w:rsidP="00342963">
      <w:pPr>
        <w:pStyle w:val="ListParagraph"/>
        <w:numPr>
          <w:ilvl w:val="0"/>
          <w:numId w:val="8"/>
        </w:numPr>
        <w:rPr>
          <w:rFonts w:ascii="Palatino Linotype" w:hAnsi="Palatino Linotype"/>
          <w:b/>
        </w:rPr>
      </w:pPr>
      <w:r w:rsidRPr="005C5F28">
        <w:rPr>
          <w:rFonts w:ascii="Palatino Linotype" w:hAnsi="Palatino Linotype"/>
          <w:b/>
        </w:rPr>
        <w:t>NSCHC – State Check Guidance</w:t>
      </w:r>
    </w:p>
    <w:p w:rsidR="005C5F28" w:rsidRPr="005C5F28" w:rsidRDefault="000B7DF0" w:rsidP="005C5F28">
      <w:pPr>
        <w:ind w:left="360"/>
        <w:rPr>
          <w:rStyle w:val="Hyperlink"/>
          <w:sz w:val="22"/>
        </w:rPr>
      </w:pPr>
      <w:hyperlink r:id="rId14" w:history="1">
        <w:r w:rsidR="005C5F28" w:rsidRPr="005C5F28">
          <w:rPr>
            <w:rStyle w:val="Hyperlink"/>
            <w:rFonts w:ascii="Palatino Linotype" w:hAnsi="Palatino Linotype"/>
            <w:sz w:val="22"/>
          </w:rPr>
          <w:t>https://www.nationalserviceresources.gov/files/nschc_-_state_check_guidance.pdf</w:t>
        </w:r>
      </w:hyperlink>
    </w:p>
    <w:p w:rsidR="00342963" w:rsidRPr="005C5F28" w:rsidRDefault="00342963" w:rsidP="00342963">
      <w:pPr>
        <w:pStyle w:val="ListParagraph"/>
        <w:numPr>
          <w:ilvl w:val="0"/>
          <w:numId w:val="8"/>
        </w:numPr>
        <w:rPr>
          <w:rFonts w:ascii="Palatino Linotype" w:hAnsi="Palatino Linotype"/>
          <w:b/>
        </w:rPr>
      </w:pPr>
      <w:r w:rsidRPr="005C5F28">
        <w:rPr>
          <w:rFonts w:ascii="Palatino Linotype" w:hAnsi="Palatino Linotype"/>
          <w:b/>
        </w:rPr>
        <w:t>NSCHC – FBI Check Guidance</w:t>
      </w:r>
    </w:p>
    <w:p w:rsidR="005C5F28" w:rsidRPr="005C5F28" w:rsidRDefault="000B7DF0" w:rsidP="005C5F28">
      <w:pPr>
        <w:ind w:left="360"/>
        <w:rPr>
          <w:rFonts w:ascii="Palatino Linotype" w:hAnsi="Palatino Linotype"/>
          <w:sz w:val="22"/>
          <w:szCs w:val="22"/>
        </w:rPr>
      </w:pPr>
      <w:hyperlink r:id="rId15" w:history="1">
        <w:r w:rsidR="005C5F28" w:rsidRPr="005C5F28">
          <w:rPr>
            <w:rStyle w:val="Hyperlink"/>
            <w:rFonts w:ascii="Palatino Linotype" w:hAnsi="Palatino Linotype"/>
            <w:sz w:val="22"/>
            <w:szCs w:val="22"/>
          </w:rPr>
          <w:t>https://www.nationalserviceresources.gov/files/nschc_-_fbi_check_guidance.pdf</w:t>
        </w:r>
      </w:hyperlink>
    </w:p>
    <w:p w:rsidR="00342963" w:rsidRPr="005C5F28" w:rsidRDefault="00342963" w:rsidP="00342963">
      <w:pPr>
        <w:pStyle w:val="ListParagraph"/>
        <w:numPr>
          <w:ilvl w:val="0"/>
          <w:numId w:val="8"/>
        </w:numPr>
        <w:rPr>
          <w:rFonts w:ascii="Palatino Linotype" w:hAnsi="Palatino Linotype"/>
          <w:b/>
        </w:rPr>
      </w:pPr>
      <w:r w:rsidRPr="005C5F28">
        <w:rPr>
          <w:rFonts w:ascii="Palatino Linotype" w:hAnsi="Palatino Linotype"/>
          <w:b/>
        </w:rPr>
        <w:t xml:space="preserve">NSCHC – </w:t>
      </w:r>
      <w:r w:rsidR="005C5F28" w:rsidRPr="005C5F28">
        <w:rPr>
          <w:rFonts w:ascii="Palatino Linotype" w:hAnsi="Palatino Linotype"/>
          <w:b/>
        </w:rPr>
        <w:t xml:space="preserve">Requirements and </w:t>
      </w:r>
      <w:r w:rsidRPr="005C5F28">
        <w:rPr>
          <w:rFonts w:ascii="Palatino Linotype" w:hAnsi="Palatino Linotype"/>
          <w:b/>
        </w:rPr>
        <w:t>Definition of Terms</w:t>
      </w:r>
    </w:p>
    <w:p w:rsidR="005C5F28" w:rsidRPr="005C5F28" w:rsidRDefault="000B7DF0" w:rsidP="005C5F28">
      <w:pPr>
        <w:ind w:left="360"/>
        <w:rPr>
          <w:rFonts w:ascii="Palatino Linotype" w:hAnsi="Palatino Linotype"/>
          <w:sz w:val="22"/>
        </w:rPr>
      </w:pPr>
      <w:hyperlink r:id="rId16" w:history="1">
        <w:r w:rsidR="005C5F28" w:rsidRPr="005557F6">
          <w:rPr>
            <w:rStyle w:val="Hyperlink"/>
            <w:rFonts w:ascii="Palatino Linotype" w:hAnsi="Palatino Linotype"/>
            <w:sz w:val="22"/>
          </w:rPr>
          <w:t>https://www.nationalserviceresources.gov/files/nschc_-_requirements_and_definition_of_terms.pdf</w:t>
        </w:r>
      </w:hyperlink>
      <w:r w:rsidR="005C5F28">
        <w:rPr>
          <w:rFonts w:ascii="Palatino Linotype" w:hAnsi="Palatino Linotype"/>
          <w:sz w:val="22"/>
        </w:rPr>
        <w:t xml:space="preserve"> </w:t>
      </w:r>
    </w:p>
    <w:p w:rsidR="00342963" w:rsidRPr="005C5F28" w:rsidRDefault="00342963" w:rsidP="00342963">
      <w:pPr>
        <w:pStyle w:val="ListParagraph"/>
        <w:numPr>
          <w:ilvl w:val="0"/>
          <w:numId w:val="8"/>
        </w:numPr>
        <w:rPr>
          <w:rFonts w:ascii="Palatino Linotype" w:hAnsi="Palatino Linotype"/>
          <w:b/>
        </w:rPr>
      </w:pPr>
      <w:r w:rsidRPr="005C5F28">
        <w:rPr>
          <w:rFonts w:ascii="Palatino Linotype" w:hAnsi="Palatino Linotype"/>
          <w:b/>
        </w:rPr>
        <w:t>NSCHC – Vendor Guidance</w:t>
      </w:r>
    </w:p>
    <w:p w:rsidR="005C5F28" w:rsidRPr="005C5F28" w:rsidRDefault="000B7DF0" w:rsidP="005C5F28">
      <w:pPr>
        <w:ind w:left="360"/>
        <w:rPr>
          <w:rFonts w:ascii="Palatino Linotype" w:hAnsi="Palatino Linotype"/>
        </w:rPr>
      </w:pPr>
      <w:hyperlink r:id="rId17" w:history="1">
        <w:r w:rsidR="005C5F28" w:rsidRPr="005557F6">
          <w:rPr>
            <w:rStyle w:val="Hyperlink"/>
            <w:rFonts w:ascii="Palatino Linotype" w:hAnsi="Palatino Linotype"/>
          </w:rPr>
          <w:t>https://www.nationalserviceresources.gov/files/nschc_-_vendor_guidance.pdf</w:t>
        </w:r>
      </w:hyperlink>
      <w:r w:rsidR="005C5F28">
        <w:rPr>
          <w:rFonts w:ascii="Palatino Linotype" w:hAnsi="Palatino Linotype"/>
        </w:rPr>
        <w:t xml:space="preserve"> </w:t>
      </w:r>
    </w:p>
    <w:p w:rsidR="00342963" w:rsidRPr="005C5F28" w:rsidRDefault="00342963" w:rsidP="00342963">
      <w:pPr>
        <w:pStyle w:val="ListParagraph"/>
        <w:numPr>
          <w:ilvl w:val="0"/>
          <w:numId w:val="8"/>
        </w:numPr>
        <w:rPr>
          <w:rFonts w:ascii="Palatino Linotype" w:hAnsi="Palatino Linotype"/>
          <w:b/>
        </w:rPr>
      </w:pPr>
      <w:r w:rsidRPr="005C5F28">
        <w:rPr>
          <w:rFonts w:ascii="Palatino Linotype" w:hAnsi="Palatino Linotype"/>
          <w:b/>
        </w:rPr>
        <w:t>NSCHC – A</w:t>
      </w:r>
      <w:r w:rsidR="005C5F28">
        <w:rPr>
          <w:rFonts w:ascii="Palatino Linotype" w:hAnsi="Palatino Linotype"/>
          <w:b/>
        </w:rPr>
        <w:t>lternate Search Procedure (A</w:t>
      </w:r>
      <w:r w:rsidRPr="005C5F28">
        <w:rPr>
          <w:rFonts w:ascii="Palatino Linotype" w:hAnsi="Palatino Linotype"/>
          <w:b/>
        </w:rPr>
        <w:t>SP</w:t>
      </w:r>
      <w:r w:rsidR="005C5F28">
        <w:rPr>
          <w:rFonts w:ascii="Palatino Linotype" w:hAnsi="Palatino Linotype"/>
          <w:b/>
        </w:rPr>
        <w:t>)</w:t>
      </w:r>
      <w:r w:rsidRPr="005C5F28">
        <w:rPr>
          <w:rFonts w:ascii="Palatino Linotype" w:hAnsi="Palatino Linotype"/>
          <w:b/>
        </w:rPr>
        <w:t xml:space="preserve"> Guidance</w:t>
      </w:r>
    </w:p>
    <w:p w:rsidR="00460400" w:rsidRDefault="000B7DF0" w:rsidP="00460400">
      <w:pPr>
        <w:ind w:left="360"/>
        <w:rPr>
          <w:rFonts w:ascii="Palatino Linotype" w:hAnsi="Palatino Linotype"/>
        </w:rPr>
      </w:pPr>
      <w:hyperlink r:id="rId18" w:history="1">
        <w:r w:rsidR="005C5F28" w:rsidRPr="005557F6">
          <w:rPr>
            <w:rStyle w:val="Hyperlink"/>
            <w:rFonts w:ascii="Palatino Linotype" w:hAnsi="Palatino Linotype"/>
          </w:rPr>
          <w:t>https://www.nationalserviceresources.gov/files/nschc_-_asp_guidance.pdf</w:t>
        </w:r>
      </w:hyperlink>
      <w:r w:rsidR="005C5F28">
        <w:rPr>
          <w:rFonts w:ascii="Palatino Linotype" w:hAnsi="Palatino Linotype"/>
        </w:rPr>
        <w:t xml:space="preserve"> </w:t>
      </w:r>
    </w:p>
    <w:p w:rsidR="00342963" w:rsidRPr="00460400" w:rsidRDefault="00342963" w:rsidP="00460400">
      <w:pPr>
        <w:pStyle w:val="ListParagraph"/>
        <w:numPr>
          <w:ilvl w:val="0"/>
          <w:numId w:val="8"/>
        </w:numPr>
        <w:rPr>
          <w:rStyle w:val="Hyperlink"/>
          <w:rFonts w:ascii="Palatino Linotype" w:hAnsi="Palatino Linotype"/>
          <w:color w:val="auto"/>
          <w:u w:val="none"/>
        </w:rPr>
      </w:pPr>
      <w:r w:rsidRPr="00460400">
        <w:rPr>
          <w:rFonts w:ascii="Palatino Linotype" w:hAnsi="Palatino Linotype"/>
          <w:b/>
        </w:rPr>
        <w:t>NSCHC – Exemption Guidance</w:t>
      </w:r>
    </w:p>
    <w:p w:rsidR="00460400" w:rsidRDefault="000B7DF0" w:rsidP="00460400">
      <w:pPr>
        <w:ind w:left="360"/>
        <w:rPr>
          <w:rStyle w:val="Hyperlink"/>
          <w:rFonts w:ascii="Palatino Linotype" w:hAnsi="Palatino Linotype"/>
        </w:rPr>
      </w:pPr>
      <w:hyperlink r:id="rId19" w:history="1">
        <w:r w:rsidR="00B93198" w:rsidRPr="00B93198">
          <w:rPr>
            <w:rStyle w:val="Hyperlink"/>
            <w:rFonts w:ascii="Palatino Linotype" w:hAnsi="Palatino Linotype"/>
          </w:rPr>
          <w:t>https://www.nationalserviceresources.gov/files/nschc_-_exemptions_guidance_0.pdf</w:t>
        </w:r>
      </w:hyperlink>
    </w:p>
    <w:p w:rsidR="005C5F28" w:rsidRPr="00460400" w:rsidRDefault="00342963" w:rsidP="00460400">
      <w:pPr>
        <w:pStyle w:val="ListParagraph"/>
        <w:numPr>
          <w:ilvl w:val="0"/>
          <w:numId w:val="8"/>
        </w:numPr>
        <w:rPr>
          <w:rFonts w:ascii="Palatino Linotype" w:hAnsi="Palatino Linotype"/>
          <w:color w:val="0563C1" w:themeColor="hyperlink"/>
          <w:u w:val="single"/>
        </w:rPr>
      </w:pPr>
      <w:r w:rsidRPr="00460400">
        <w:rPr>
          <w:rFonts w:ascii="Palatino Linotype" w:hAnsi="Palatino Linotype"/>
          <w:b/>
        </w:rPr>
        <w:t>NSCHC – F</w:t>
      </w:r>
      <w:r w:rsidR="005C5F28" w:rsidRPr="00460400">
        <w:rPr>
          <w:rFonts w:ascii="Palatino Linotype" w:hAnsi="Palatino Linotype"/>
          <w:b/>
        </w:rPr>
        <w:t>requently Asked Questions (F</w:t>
      </w:r>
      <w:r w:rsidRPr="00460400">
        <w:rPr>
          <w:rFonts w:ascii="Palatino Linotype" w:hAnsi="Palatino Linotype"/>
          <w:b/>
        </w:rPr>
        <w:t>AQs</w:t>
      </w:r>
      <w:r w:rsidR="005C5F28" w:rsidRPr="00460400">
        <w:rPr>
          <w:rFonts w:ascii="Palatino Linotype" w:hAnsi="Palatino Linotype"/>
          <w:b/>
        </w:rPr>
        <w:t xml:space="preserve">) </w:t>
      </w:r>
    </w:p>
    <w:p w:rsidR="005C5F28" w:rsidRPr="00212E49" w:rsidRDefault="000B7DF0" w:rsidP="005C5F28">
      <w:pPr>
        <w:ind w:left="360"/>
        <w:rPr>
          <w:rStyle w:val="Hyperlink"/>
        </w:rPr>
      </w:pPr>
      <w:hyperlink r:id="rId20" w:history="1">
        <w:r w:rsidR="002A0505" w:rsidRPr="009E292E">
          <w:rPr>
            <w:rStyle w:val="Hyperlink"/>
            <w:rFonts w:ascii="Palatino Linotype" w:hAnsi="Palatino Linotype"/>
          </w:rPr>
          <w:t>https://www.nationalserviceresources.gov/files/faqs.pdf</w:t>
        </w:r>
      </w:hyperlink>
      <w:r w:rsidR="002A0505">
        <w:rPr>
          <w:rStyle w:val="Hyperlink"/>
          <w:rFonts w:ascii="Palatino Linotype" w:hAnsi="Palatino Linotype"/>
        </w:rPr>
        <w:t xml:space="preserve"> </w:t>
      </w:r>
    </w:p>
    <w:p w:rsidR="005C5F28" w:rsidRPr="00212E49" w:rsidRDefault="005C5F28" w:rsidP="00212E49">
      <w:pPr>
        <w:ind w:left="360"/>
        <w:rPr>
          <w:rStyle w:val="Hyperlink"/>
        </w:rPr>
      </w:pPr>
    </w:p>
    <w:p w:rsidR="00A13B4C" w:rsidRPr="00904236" w:rsidRDefault="00A13B4C" w:rsidP="00F04376">
      <w:pPr>
        <w:rPr>
          <w:rFonts w:ascii="Palatino Linotype" w:hAnsi="Palatino Linotype"/>
        </w:rPr>
      </w:pPr>
    </w:p>
    <w:p w:rsidR="00F04376" w:rsidRPr="00904236" w:rsidRDefault="00F04376" w:rsidP="00F04376">
      <w:pPr>
        <w:rPr>
          <w:rFonts w:ascii="Palatino Linotype" w:hAnsi="Palatino Linotype"/>
        </w:rPr>
      </w:pPr>
      <w:r w:rsidRPr="00904236">
        <w:rPr>
          <w:rFonts w:ascii="Palatino Linotype" w:hAnsi="Palatino Linotype"/>
        </w:rPr>
        <w:t xml:space="preserve"> </w:t>
      </w:r>
    </w:p>
    <w:p w:rsidR="00E81A62" w:rsidRPr="00904236" w:rsidRDefault="00E81A62">
      <w:pPr>
        <w:rPr>
          <w:rFonts w:ascii="Palatino Linotype" w:hAnsi="Palatino Linotype"/>
        </w:rPr>
      </w:pPr>
    </w:p>
    <w:p w:rsidR="00E81A62" w:rsidRPr="00904236" w:rsidRDefault="00E81A62">
      <w:pPr>
        <w:rPr>
          <w:rFonts w:ascii="Palatino Linotype" w:hAnsi="Palatino Linotype"/>
        </w:rPr>
      </w:pPr>
    </w:p>
    <w:sectPr w:rsidR="00E81A62" w:rsidRPr="00904236" w:rsidSect="00F17E0B">
      <w:headerReference w:type="even" r:id="rId21"/>
      <w:headerReference w:type="default" r:id="rId22"/>
      <w:footerReference w:type="even" r:id="rId23"/>
      <w:footerReference w:type="default" r:id="rId24"/>
      <w:headerReference w:type="first" r:id="rId25"/>
      <w:footerReference w:type="first" r:id="rId2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F18" w:rsidRDefault="00317F18" w:rsidP="00317F18">
      <w:r>
        <w:separator/>
      </w:r>
    </w:p>
  </w:endnote>
  <w:endnote w:type="continuationSeparator" w:id="0">
    <w:p w:rsidR="00317F18" w:rsidRDefault="00317F18" w:rsidP="00317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F18" w:rsidRDefault="00317F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F18" w:rsidRDefault="00317F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F18" w:rsidRDefault="00317F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F18" w:rsidRDefault="00317F18" w:rsidP="00317F18">
      <w:r>
        <w:separator/>
      </w:r>
    </w:p>
  </w:footnote>
  <w:footnote w:type="continuationSeparator" w:id="0">
    <w:p w:rsidR="00317F18" w:rsidRDefault="00317F18" w:rsidP="00317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F18" w:rsidRDefault="00317F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F18" w:rsidRDefault="00317F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F18" w:rsidRDefault="00317F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95157"/>
    <w:multiLevelType w:val="hybridMultilevel"/>
    <w:tmpl w:val="6C126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553F33"/>
    <w:multiLevelType w:val="hybridMultilevel"/>
    <w:tmpl w:val="710AF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4E75A9"/>
    <w:multiLevelType w:val="hybridMultilevel"/>
    <w:tmpl w:val="29D65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D43587"/>
    <w:multiLevelType w:val="hybridMultilevel"/>
    <w:tmpl w:val="6AD4A03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9F301C"/>
    <w:multiLevelType w:val="hybridMultilevel"/>
    <w:tmpl w:val="A4084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53034C"/>
    <w:multiLevelType w:val="hybridMultilevel"/>
    <w:tmpl w:val="73E6C3C6"/>
    <w:lvl w:ilvl="0" w:tplc="0CD6C63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937386"/>
    <w:multiLevelType w:val="hybridMultilevel"/>
    <w:tmpl w:val="B72C82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F22"/>
    <w:rsid w:val="00027DE8"/>
    <w:rsid w:val="000629E5"/>
    <w:rsid w:val="000715A6"/>
    <w:rsid w:val="000B4674"/>
    <w:rsid w:val="000B7DF0"/>
    <w:rsid w:val="000C00D2"/>
    <w:rsid w:val="001A2D37"/>
    <w:rsid w:val="001B00BE"/>
    <w:rsid w:val="00212AF7"/>
    <w:rsid w:val="00212E49"/>
    <w:rsid w:val="002A0505"/>
    <w:rsid w:val="002B2E0B"/>
    <w:rsid w:val="00317F18"/>
    <w:rsid w:val="0033584D"/>
    <w:rsid w:val="00342963"/>
    <w:rsid w:val="0039135F"/>
    <w:rsid w:val="0039611B"/>
    <w:rsid w:val="003B61C5"/>
    <w:rsid w:val="00426AD5"/>
    <w:rsid w:val="00460400"/>
    <w:rsid w:val="00461AF3"/>
    <w:rsid w:val="004665DA"/>
    <w:rsid w:val="00496F6E"/>
    <w:rsid w:val="004A3752"/>
    <w:rsid w:val="004D6BD0"/>
    <w:rsid w:val="0052312E"/>
    <w:rsid w:val="00566705"/>
    <w:rsid w:val="0058786C"/>
    <w:rsid w:val="005C5F28"/>
    <w:rsid w:val="005D6806"/>
    <w:rsid w:val="00664D2F"/>
    <w:rsid w:val="006A1646"/>
    <w:rsid w:val="006F2CD9"/>
    <w:rsid w:val="006F640F"/>
    <w:rsid w:val="00740253"/>
    <w:rsid w:val="007C446B"/>
    <w:rsid w:val="007F0993"/>
    <w:rsid w:val="00882700"/>
    <w:rsid w:val="00904236"/>
    <w:rsid w:val="0092738C"/>
    <w:rsid w:val="00930418"/>
    <w:rsid w:val="0095669B"/>
    <w:rsid w:val="009A1E86"/>
    <w:rsid w:val="009C7E0D"/>
    <w:rsid w:val="009D35CB"/>
    <w:rsid w:val="009F5C51"/>
    <w:rsid w:val="009F6F43"/>
    <w:rsid w:val="00A06686"/>
    <w:rsid w:val="00A13B4C"/>
    <w:rsid w:val="00A21B84"/>
    <w:rsid w:val="00A623B4"/>
    <w:rsid w:val="00A93A27"/>
    <w:rsid w:val="00AC7AEC"/>
    <w:rsid w:val="00B27D99"/>
    <w:rsid w:val="00B93198"/>
    <w:rsid w:val="00C011FF"/>
    <w:rsid w:val="00C57307"/>
    <w:rsid w:val="00C66AC6"/>
    <w:rsid w:val="00C84E6C"/>
    <w:rsid w:val="00CF0E36"/>
    <w:rsid w:val="00D24396"/>
    <w:rsid w:val="00DD0F22"/>
    <w:rsid w:val="00E23DC7"/>
    <w:rsid w:val="00E60857"/>
    <w:rsid w:val="00E610D3"/>
    <w:rsid w:val="00E81A62"/>
    <w:rsid w:val="00ED40D0"/>
    <w:rsid w:val="00EE6466"/>
    <w:rsid w:val="00F04376"/>
    <w:rsid w:val="00F17E0B"/>
    <w:rsid w:val="00FA7744"/>
    <w:rsid w:val="00FF3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A62"/>
    <w:pPr>
      <w:ind w:left="720"/>
      <w:contextualSpacing/>
    </w:pPr>
  </w:style>
  <w:style w:type="table" w:styleId="TableGrid">
    <w:name w:val="Table Grid"/>
    <w:basedOn w:val="TableNormal"/>
    <w:rsid w:val="00461A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4396"/>
    <w:rPr>
      <w:rFonts w:ascii="Tahoma" w:hAnsi="Tahoma" w:cs="Tahoma"/>
      <w:sz w:val="16"/>
      <w:szCs w:val="16"/>
    </w:rPr>
  </w:style>
  <w:style w:type="character" w:customStyle="1" w:styleId="BalloonTextChar">
    <w:name w:val="Balloon Text Char"/>
    <w:basedOn w:val="DefaultParagraphFont"/>
    <w:link w:val="BalloonText"/>
    <w:semiHidden/>
    <w:rsid w:val="00D24396"/>
    <w:rPr>
      <w:rFonts w:ascii="Tahoma" w:hAnsi="Tahoma" w:cs="Tahoma"/>
      <w:sz w:val="16"/>
      <w:szCs w:val="16"/>
    </w:rPr>
  </w:style>
  <w:style w:type="character" w:styleId="Hyperlink">
    <w:name w:val="Hyperlink"/>
    <w:basedOn w:val="DefaultParagraphFont"/>
    <w:unhideWhenUsed/>
    <w:rsid w:val="001A2D37"/>
    <w:rPr>
      <w:color w:val="0563C1" w:themeColor="hyperlink"/>
      <w:u w:val="single"/>
    </w:rPr>
  </w:style>
  <w:style w:type="paragraph" w:styleId="Header">
    <w:name w:val="header"/>
    <w:basedOn w:val="Normal"/>
    <w:link w:val="HeaderChar"/>
    <w:unhideWhenUsed/>
    <w:rsid w:val="00317F18"/>
    <w:pPr>
      <w:tabs>
        <w:tab w:val="center" w:pos="4680"/>
        <w:tab w:val="right" w:pos="9360"/>
      </w:tabs>
    </w:pPr>
  </w:style>
  <w:style w:type="character" w:customStyle="1" w:styleId="HeaderChar">
    <w:name w:val="Header Char"/>
    <w:basedOn w:val="DefaultParagraphFont"/>
    <w:link w:val="Header"/>
    <w:rsid w:val="00317F18"/>
    <w:rPr>
      <w:sz w:val="24"/>
      <w:szCs w:val="24"/>
    </w:rPr>
  </w:style>
  <w:style w:type="paragraph" w:styleId="Footer">
    <w:name w:val="footer"/>
    <w:basedOn w:val="Normal"/>
    <w:link w:val="FooterChar"/>
    <w:unhideWhenUsed/>
    <w:rsid w:val="00317F18"/>
    <w:pPr>
      <w:tabs>
        <w:tab w:val="center" w:pos="4680"/>
        <w:tab w:val="right" w:pos="9360"/>
      </w:tabs>
    </w:pPr>
  </w:style>
  <w:style w:type="character" w:customStyle="1" w:styleId="FooterChar">
    <w:name w:val="Footer Char"/>
    <w:basedOn w:val="DefaultParagraphFont"/>
    <w:link w:val="Footer"/>
    <w:rsid w:val="00317F18"/>
    <w:rPr>
      <w:sz w:val="24"/>
      <w:szCs w:val="24"/>
    </w:rPr>
  </w:style>
  <w:style w:type="character" w:styleId="FollowedHyperlink">
    <w:name w:val="FollowedHyperlink"/>
    <w:basedOn w:val="DefaultParagraphFont"/>
    <w:semiHidden/>
    <w:unhideWhenUsed/>
    <w:rsid w:val="002A050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A62"/>
    <w:pPr>
      <w:ind w:left="720"/>
      <w:contextualSpacing/>
    </w:pPr>
  </w:style>
  <w:style w:type="table" w:styleId="TableGrid">
    <w:name w:val="Table Grid"/>
    <w:basedOn w:val="TableNormal"/>
    <w:rsid w:val="00461A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24396"/>
    <w:rPr>
      <w:rFonts w:ascii="Tahoma" w:hAnsi="Tahoma" w:cs="Tahoma"/>
      <w:sz w:val="16"/>
      <w:szCs w:val="16"/>
    </w:rPr>
  </w:style>
  <w:style w:type="character" w:customStyle="1" w:styleId="BalloonTextChar">
    <w:name w:val="Balloon Text Char"/>
    <w:basedOn w:val="DefaultParagraphFont"/>
    <w:link w:val="BalloonText"/>
    <w:semiHidden/>
    <w:rsid w:val="00D24396"/>
    <w:rPr>
      <w:rFonts w:ascii="Tahoma" w:hAnsi="Tahoma" w:cs="Tahoma"/>
      <w:sz w:val="16"/>
      <w:szCs w:val="16"/>
    </w:rPr>
  </w:style>
  <w:style w:type="character" w:styleId="Hyperlink">
    <w:name w:val="Hyperlink"/>
    <w:basedOn w:val="DefaultParagraphFont"/>
    <w:unhideWhenUsed/>
    <w:rsid w:val="001A2D37"/>
    <w:rPr>
      <w:color w:val="0563C1" w:themeColor="hyperlink"/>
      <w:u w:val="single"/>
    </w:rPr>
  </w:style>
  <w:style w:type="paragraph" w:styleId="Header">
    <w:name w:val="header"/>
    <w:basedOn w:val="Normal"/>
    <w:link w:val="HeaderChar"/>
    <w:unhideWhenUsed/>
    <w:rsid w:val="00317F18"/>
    <w:pPr>
      <w:tabs>
        <w:tab w:val="center" w:pos="4680"/>
        <w:tab w:val="right" w:pos="9360"/>
      </w:tabs>
    </w:pPr>
  </w:style>
  <w:style w:type="character" w:customStyle="1" w:styleId="HeaderChar">
    <w:name w:val="Header Char"/>
    <w:basedOn w:val="DefaultParagraphFont"/>
    <w:link w:val="Header"/>
    <w:rsid w:val="00317F18"/>
    <w:rPr>
      <w:sz w:val="24"/>
      <w:szCs w:val="24"/>
    </w:rPr>
  </w:style>
  <w:style w:type="paragraph" w:styleId="Footer">
    <w:name w:val="footer"/>
    <w:basedOn w:val="Normal"/>
    <w:link w:val="FooterChar"/>
    <w:unhideWhenUsed/>
    <w:rsid w:val="00317F18"/>
    <w:pPr>
      <w:tabs>
        <w:tab w:val="center" w:pos="4680"/>
        <w:tab w:val="right" w:pos="9360"/>
      </w:tabs>
    </w:pPr>
  </w:style>
  <w:style w:type="character" w:customStyle="1" w:styleId="FooterChar">
    <w:name w:val="Footer Char"/>
    <w:basedOn w:val="DefaultParagraphFont"/>
    <w:link w:val="Footer"/>
    <w:rsid w:val="00317F18"/>
    <w:rPr>
      <w:sz w:val="24"/>
      <w:szCs w:val="24"/>
    </w:rPr>
  </w:style>
  <w:style w:type="character" w:styleId="FollowedHyperlink">
    <w:name w:val="FollowedHyperlink"/>
    <w:basedOn w:val="DefaultParagraphFont"/>
    <w:semiHidden/>
    <w:unhideWhenUsed/>
    <w:rsid w:val="002A05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30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arning.nationalserviceresources.org/pluginfile.php/27536/mod_resource/content/1/chc/chc.htm" TargetMode="External"/><Relationship Id="rId13" Type="http://schemas.openxmlformats.org/officeDocument/2006/relationships/hyperlink" Target="https://www.nationalserviceresources.gov/files/nschc_-_nsopw_guidance.pdf" TargetMode="External"/><Relationship Id="rId18" Type="http://schemas.openxmlformats.org/officeDocument/2006/relationships/hyperlink" Target="https://www.nationalserviceresources.gov/files/nschc_-_asp_guidance.pdf" TargetMode="Externa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surveymonkey.com/s/AssessmentFindings" TargetMode="External"/><Relationship Id="rId17" Type="http://schemas.openxmlformats.org/officeDocument/2006/relationships/hyperlink" Target="https://www.nationalserviceresources.gov/files/nschc_-_vendor_guidance.pdf"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nationalserviceresources.gov/files/nschc_-_requirements_and_definition_of_terms.pdf" TargetMode="External"/><Relationship Id="rId20" Type="http://schemas.openxmlformats.org/officeDocument/2006/relationships/hyperlink" Target="https://www.nationalserviceresources.gov/files/faqs.pdf" TargetMode="External"/><Relationship Id="rId29"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nationalserviceresources.gov/files/NSCHC%20Component%20Assessment.docx" TargetMode="External"/><Relationship Id="rId24" Type="http://schemas.openxmlformats.org/officeDocument/2006/relationships/footer" Target="footer2.xm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nationalserviceresources.gov/files/nschc_-_fbi_check_guidance.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surveymonkey.com/s/NSCHCQuiz" TargetMode="External"/><Relationship Id="rId19" Type="http://schemas.openxmlformats.org/officeDocument/2006/relationships/hyperlink" Target="https://www.nationalserviceresources.gov/files/nschc_-_exemptions_guidance_0.pdf" TargetMode="Externa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nationalserviceresources.gov/files/faqs.pdf" TargetMode="External"/><Relationship Id="rId14" Type="http://schemas.openxmlformats.org/officeDocument/2006/relationships/hyperlink" Target="https://www.nationalserviceresources.gov/files/nschc_-_state_check_guidance.pdf" TargetMode="External"/><Relationship Id="rId22" Type="http://schemas.openxmlformats.org/officeDocument/2006/relationships/header" Target="header2.xml"/><Relationship Id="rId27" Type="http://schemas.openxmlformats.org/officeDocument/2006/relationships/fontTable" Target="fontTable.xm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8D1D73D7F61B47B7CE8F15E0AE6BA7" ma:contentTypeVersion="21" ma:contentTypeDescription="Create a new document." ma:contentTypeScope="" ma:versionID="6b49faa541d0117808ad1b78bc1a56b5">
  <xsd:schema xmlns:xsd="http://www.w3.org/2001/XMLSchema" xmlns:xs="http://www.w3.org/2001/XMLSchema" xmlns:p="http://schemas.microsoft.com/office/2006/metadata/properties" xmlns:ns1="http://schemas.microsoft.com/sharepoint/v3" xmlns:ns2="9ae0b42e-e939-47b4-b78f-269fdd92fbdf" xmlns:ns3="e39c1ceb-333d-49df-9861-65a159cab960" xmlns:ns4="955b5658-c4af-4367-aaf7-f4b787d2e46e" targetNamespace="http://schemas.microsoft.com/office/2006/metadata/properties" ma:root="true" ma:fieldsID="5ca2a84eb2f3e3f60f2c00417b3bbe2a" ns1:_="" ns2:_="" ns3:_="" ns4:_="">
    <xsd:import namespace="http://schemas.microsoft.com/sharepoint/v3"/>
    <xsd:import namespace="9ae0b42e-e939-47b4-b78f-269fdd92fbdf"/>
    <xsd:import namespace="e39c1ceb-333d-49df-9861-65a159cab960"/>
    <xsd:import namespace="955b5658-c4af-4367-aaf7-f4b787d2e46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4:SharedWithUsers" minOccurs="0"/>
                <xsd:element ref="ns4:SharedWithDetail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e0b42e-e939-47b4-b78f-269fdd92fbd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39c1ceb-333d-49df-9861-65a159cab96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5b5658-c4af-4367-aaf7-f4b787d2e46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_dlc_DocId xmlns="9ae0b42e-e939-47b4-b78f-269fdd92fbdf">H7UTV4MFUA24-1941003151-1068</_dlc_DocId>
    <_dlc_DocIdUrl xmlns="9ae0b42e-e939-47b4-b78f-269fdd92fbdf">
      <Url>https://cnsgov.sharepoint.com/sites/extranet/COO/OCRO/_layouts/15/DocIdRedir.aspx?ID=H7UTV4MFUA24-1941003151-1068</Url>
      <Description>H7UTV4MFUA24-1941003151-1068</Description>
    </_dlc_DocIdUrl>
  </documentManagement>
</p:properties>
</file>

<file path=customXml/itemProps1.xml><?xml version="1.0" encoding="utf-8"?>
<ds:datastoreItem xmlns:ds="http://schemas.openxmlformats.org/officeDocument/2006/customXml" ds:itemID="{8D2F10E4-3213-4D4C-B55A-71EE10D00E1F}"/>
</file>

<file path=customXml/itemProps2.xml><?xml version="1.0" encoding="utf-8"?>
<ds:datastoreItem xmlns:ds="http://schemas.openxmlformats.org/officeDocument/2006/customXml" ds:itemID="{DAE3214A-443C-4B61-811D-A69544EEDA3E}"/>
</file>

<file path=customXml/itemProps3.xml><?xml version="1.0" encoding="utf-8"?>
<ds:datastoreItem xmlns:ds="http://schemas.openxmlformats.org/officeDocument/2006/customXml" ds:itemID="{19348221-55A9-4684-BB02-B92F30190CF6}"/>
</file>

<file path=customXml/itemProps4.xml><?xml version="1.0" encoding="utf-8"?>
<ds:datastoreItem xmlns:ds="http://schemas.openxmlformats.org/officeDocument/2006/customXml" ds:itemID="{5B43F612-BB97-4E24-A1A4-4448642CCA59}"/>
</file>

<file path=docProps/app.xml><?xml version="1.0" encoding="utf-8"?>
<Properties xmlns="http://schemas.openxmlformats.org/officeDocument/2006/extended-properties" xmlns:vt="http://schemas.openxmlformats.org/officeDocument/2006/docPropsVTypes">
  <Template>Normal</Template>
  <TotalTime>0</TotalTime>
  <Pages>4</Pages>
  <Words>1312</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2014-10-14T21:48:00Z</dcterms:created>
  <dcterms:modified xsi:type="dcterms:W3CDTF">2014-10-14T21:51:00Z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0x0101000B8D1D73D7F61B47B7CE8F15E0AE6BA7</vt:lpwstr>
  </property>
  <property fmtid="{D5CDD505-2E9C-101B-9397-08002B2CF9AE}" pid="3" name="_dlc_DocIdItemGuid">
    <vt:lpwstr>798b89ca-2011-46cb-a3d5-2881398e8aec</vt:lpwstr>
  </property>
</Properties>
</file>